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7E4475" w14:textId="29698C39" w:rsidR="008955DB" w:rsidRPr="00F4546C" w:rsidRDefault="00A87B13">
      <w:pPr>
        <w:pStyle w:val="Normal1"/>
      </w:pPr>
      <w:bookmarkStart w:id="0" w:name="_GoBack"/>
      <w:bookmarkEnd w:id="0"/>
      <w:r w:rsidRPr="00F4546C">
        <w:rPr>
          <w:b/>
          <w:sz w:val="36"/>
          <w:szCs w:val="36"/>
        </w:rPr>
        <w:t>Application for a New Course v10.</w:t>
      </w:r>
      <w:r w:rsidR="00B601C4" w:rsidRPr="00F4546C">
        <w:rPr>
          <w:b/>
          <w:sz w:val="36"/>
          <w:szCs w:val="36"/>
        </w:rPr>
        <w:t>7</w:t>
      </w:r>
      <w:r w:rsidRPr="00F4546C">
        <w:rPr>
          <w:sz w:val="36"/>
          <w:szCs w:val="36"/>
        </w:rPr>
        <w:t xml:space="preserve">                                  </w:t>
      </w:r>
    </w:p>
    <w:p w14:paraId="3414EB43" w14:textId="77777777" w:rsidR="008955DB" w:rsidRPr="00F4546C" w:rsidRDefault="00A87B13">
      <w:pPr>
        <w:pStyle w:val="Normal1"/>
      </w:pPr>
      <w:r w:rsidRPr="00F4546C">
        <w:rPr>
          <w:u w:val="single"/>
        </w:rPr>
        <w:t xml:space="preserve"> </w:t>
      </w:r>
    </w:p>
    <w:p w14:paraId="21922A01" w14:textId="77777777" w:rsidR="008955DB" w:rsidRPr="00F4546C" w:rsidRDefault="00A87B13">
      <w:pPr>
        <w:pStyle w:val="Normal1"/>
      </w:pPr>
      <w:r w:rsidRPr="00F4546C">
        <w:rPr>
          <w:b/>
          <w:sz w:val="32"/>
          <w:szCs w:val="32"/>
        </w:rPr>
        <w:t>Instructions</w:t>
      </w:r>
      <w:r w:rsidRPr="00F4546C">
        <w:rPr>
          <w:sz w:val="32"/>
          <w:szCs w:val="32"/>
        </w:rPr>
        <w:t>:</w:t>
      </w:r>
    </w:p>
    <w:p w14:paraId="7B6CDD36" w14:textId="1389576C" w:rsidR="008955DB" w:rsidRPr="00F4546C" w:rsidRDefault="00A87B13" w:rsidP="00B601C4">
      <w:pPr>
        <w:pStyle w:val="Normal1"/>
        <w:numPr>
          <w:ilvl w:val="0"/>
          <w:numId w:val="1"/>
        </w:numPr>
      </w:pPr>
      <w:r w:rsidRPr="00F4546C">
        <w:rPr>
          <w:sz w:val="20"/>
          <w:szCs w:val="20"/>
        </w:rPr>
        <w:t xml:space="preserve">Consult with the Registrar’s Office to </w:t>
      </w:r>
      <w:r w:rsidR="00EB08B7" w:rsidRPr="00F4546C">
        <w:rPr>
          <w:sz w:val="20"/>
          <w:szCs w:val="20"/>
        </w:rPr>
        <w:t xml:space="preserve">confirm a </w:t>
      </w:r>
      <w:r w:rsidRPr="00F4546C">
        <w:rPr>
          <w:sz w:val="20"/>
          <w:szCs w:val="20"/>
        </w:rPr>
        <w:t>course number</w:t>
      </w:r>
      <w:r w:rsidR="00EB08B7" w:rsidRPr="00F4546C">
        <w:rPr>
          <w:sz w:val="20"/>
          <w:szCs w:val="20"/>
        </w:rPr>
        <w:t xml:space="preserve"> and ask any questions about </w:t>
      </w:r>
      <w:r w:rsidR="00C21144" w:rsidRPr="00F4546C">
        <w:rPr>
          <w:sz w:val="20"/>
          <w:szCs w:val="20"/>
        </w:rPr>
        <w:t xml:space="preserve">effects on </w:t>
      </w:r>
      <w:r w:rsidR="00EB08B7" w:rsidRPr="00F4546C">
        <w:rPr>
          <w:sz w:val="20"/>
          <w:szCs w:val="20"/>
        </w:rPr>
        <w:t>related degree plans</w:t>
      </w:r>
      <w:r w:rsidRPr="00F4546C">
        <w:rPr>
          <w:sz w:val="20"/>
          <w:szCs w:val="20"/>
        </w:rPr>
        <w:t>.</w:t>
      </w:r>
    </w:p>
    <w:p w14:paraId="1A6F67DE" w14:textId="293026EE" w:rsidR="008955DB" w:rsidRPr="00F4546C" w:rsidRDefault="00A87B13" w:rsidP="00B601C4">
      <w:pPr>
        <w:pStyle w:val="Normal1"/>
        <w:numPr>
          <w:ilvl w:val="0"/>
          <w:numId w:val="1"/>
        </w:numPr>
      </w:pPr>
      <w:r w:rsidRPr="00F4546C">
        <w:rPr>
          <w:sz w:val="20"/>
          <w:szCs w:val="20"/>
        </w:rPr>
        <w:t>Complete the New Course Application</w:t>
      </w:r>
      <w:r w:rsidR="00357160" w:rsidRPr="00F4546C">
        <w:rPr>
          <w:sz w:val="20"/>
          <w:szCs w:val="20"/>
        </w:rPr>
        <w:t>.</w:t>
      </w:r>
    </w:p>
    <w:p w14:paraId="3EF05DE1" w14:textId="1BE29F0C" w:rsidR="008955DB" w:rsidRPr="00F4546C" w:rsidRDefault="00A87B13" w:rsidP="00B601C4">
      <w:pPr>
        <w:pStyle w:val="Normal1"/>
        <w:numPr>
          <w:ilvl w:val="0"/>
          <w:numId w:val="1"/>
        </w:numPr>
      </w:pPr>
      <w:r w:rsidRPr="00F4546C">
        <w:rPr>
          <w:sz w:val="20"/>
          <w:szCs w:val="20"/>
        </w:rPr>
        <w:t xml:space="preserve">Create the course </w:t>
      </w:r>
      <w:r w:rsidR="00B601C4" w:rsidRPr="00F4546C">
        <w:rPr>
          <w:sz w:val="20"/>
          <w:szCs w:val="20"/>
        </w:rPr>
        <w:t>s</w:t>
      </w:r>
      <w:r w:rsidRPr="00F4546C">
        <w:rPr>
          <w:sz w:val="20"/>
          <w:szCs w:val="20"/>
        </w:rPr>
        <w:t>yllabus</w:t>
      </w:r>
      <w:r w:rsidR="00357160" w:rsidRPr="00F4546C">
        <w:rPr>
          <w:sz w:val="20"/>
          <w:szCs w:val="20"/>
        </w:rPr>
        <w:t xml:space="preserve">. Refer to the Syllabus Checklist and consult with the Adams Center Instructional Design team with any questions. </w:t>
      </w:r>
    </w:p>
    <w:p w14:paraId="6A233842" w14:textId="5FFC4981" w:rsidR="00B601C4" w:rsidRPr="00F4546C" w:rsidRDefault="00A87B13" w:rsidP="00B601C4">
      <w:pPr>
        <w:pStyle w:val="Normal1"/>
        <w:numPr>
          <w:ilvl w:val="0"/>
          <w:numId w:val="1"/>
        </w:numPr>
      </w:pPr>
      <w:r w:rsidRPr="00F4546C">
        <w:rPr>
          <w:sz w:val="20"/>
          <w:szCs w:val="20"/>
        </w:rPr>
        <w:t xml:space="preserve">Submit the </w:t>
      </w:r>
      <w:r w:rsidR="00357160" w:rsidRPr="00F4546C">
        <w:rPr>
          <w:sz w:val="20"/>
          <w:szCs w:val="20"/>
        </w:rPr>
        <w:t>a</w:t>
      </w:r>
      <w:r w:rsidRPr="00F4546C">
        <w:rPr>
          <w:sz w:val="20"/>
          <w:szCs w:val="20"/>
        </w:rPr>
        <w:t xml:space="preserve">pplication and </w:t>
      </w:r>
      <w:r w:rsidR="00357160" w:rsidRPr="00F4546C">
        <w:rPr>
          <w:sz w:val="20"/>
          <w:szCs w:val="20"/>
        </w:rPr>
        <w:t>s</w:t>
      </w:r>
      <w:r w:rsidRPr="00F4546C">
        <w:rPr>
          <w:sz w:val="20"/>
          <w:szCs w:val="20"/>
        </w:rPr>
        <w:t xml:space="preserve">yllabus to </w:t>
      </w:r>
      <w:r w:rsidR="00357160" w:rsidRPr="00F4546C">
        <w:rPr>
          <w:sz w:val="20"/>
          <w:szCs w:val="20"/>
        </w:rPr>
        <w:t xml:space="preserve">the Adams Center </w:t>
      </w:r>
      <w:r w:rsidRPr="00F4546C">
        <w:rPr>
          <w:sz w:val="20"/>
          <w:szCs w:val="20"/>
        </w:rPr>
        <w:t>Instructional Design</w:t>
      </w:r>
      <w:r w:rsidR="00B601C4" w:rsidRPr="00F4546C">
        <w:t xml:space="preserve"> </w:t>
      </w:r>
      <w:r w:rsidR="00357160" w:rsidRPr="00F4546C">
        <w:rPr>
          <w:sz w:val="20"/>
          <w:szCs w:val="20"/>
        </w:rPr>
        <w:t>team by email to director Berlin Fang for review and recommendations.</w:t>
      </w:r>
    </w:p>
    <w:p w14:paraId="79CA2B8E" w14:textId="00A5C420" w:rsidR="008955DB" w:rsidRPr="00F4546C" w:rsidRDefault="00357160" w:rsidP="00B601C4">
      <w:pPr>
        <w:pStyle w:val="Normal1"/>
        <w:numPr>
          <w:ilvl w:val="0"/>
          <w:numId w:val="1"/>
        </w:numPr>
        <w:rPr>
          <w:sz w:val="20"/>
          <w:szCs w:val="20"/>
        </w:rPr>
      </w:pPr>
      <w:r w:rsidRPr="00F4546C">
        <w:rPr>
          <w:sz w:val="20"/>
          <w:szCs w:val="20"/>
        </w:rPr>
        <w:t>Submit the application and syllabus for library review</w:t>
      </w:r>
      <w:r w:rsidR="00B01C8A" w:rsidRPr="00F4546C">
        <w:rPr>
          <w:sz w:val="20"/>
          <w:szCs w:val="20"/>
        </w:rPr>
        <w:t xml:space="preserve"> to </w:t>
      </w:r>
      <w:r w:rsidR="00F34D1D" w:rsidRPr="00F4546C">
        <w:rPr>
          <w:sz w:val="20"/>
          <w:szCs w:val="20"/>
        </w:rPr>
        <w:t>Associate Dean Mark McCallon.</w:t>
      </w:r>
    </w:p>
    <w:p w14:paraId="039545DB" w14:textId="3486CB3A" w:rsidR="008955DB" w:rsidRPr="00F4546C" w:rsidRDefault="00F34D1D" w:rsidP="00B601C4">
      <w:pPr>
        <w:pStyle w:val="Normal1"/>
        <w:numPr>
          <w:ilvl w:val="0"/>
          <w:numId w:val="1"/>
        </w:numPr>
        <w:rPr>
          <w:sz w:val="20"/>
          <w:szCs w:val="20"/>
        </w:rPr>
      </w:pPr>
      <w:r w:rsidRPr="00F4546C">
        <w:rPr>
          <w:sz w:val="20"/>
          <w:szCs w:val="20"/>
        </w:rPr>
        <w:t xml:space="preserve">Compile the full application and attachments. This includes at a minimum the </w:t>
      </w:r>
      <w:r w:rsidR="00E509B5">
        <w:rPr>
          <w:sz w:val="20"/>
          <w:szCs w:val="20"/>
        </w:rPr>
        <w:t xml:space="preserve">approval chart, </w:t>
      </w:r>
      <w:r w:rsidRPr="00F4546C">
        <w:rPr>
          <w:sz w:val="20"/>
          <w:szCs w:val="20"/>
        </w:rPr>
        <w:t xml:space="preserve">new course application, syllabus, and letters reviewing </w:t>
      </w:r>
      <w:r w:rsidR="00887380" w:rsidRPr="00F4546C">
        <w:rPr>
          <w:sz w:val="20"/>
          <w:szCs w:val="20"/>
        </w:rPr>
        <w:t xml:space="preserve">the </w:t>
      </w:r>
      <w:r w:rsidRPr="00F4546C">
        <w:rPr>
          <w:sz w:val="20"/>
          <w:szCs w:val="20"/>
        </w:rPr>
        <w:t>syllabus and library support.</w:t>
      </w:r>
    </w:p>
    <w:p w14:paraId="78DFFB80" w14:textId="7404B83D" w:rsidR="00B601C4" w:rsidRPr="00F4546C" w:rsidRDefault="00B601C4" w:rsidP="00B601C4">
      <w:pPr>
        <w:pStyle w:val="Normal1"/>
        <w:numPr>
          <w:ilvl w:val="0"/>
          <w:numId w:val="1"/>
        </w:numPr>
        <w:rPr>
          <w:sz w:val="20"/>
          <w:szCs w:val="20"/>
        </w:rPr>
      </w:pPr>
      <w:r w:rsidRPr="00F4546C">
        <w:rPr>
          <w:sz w:val="20"/>
          <w:szCs w:val="20"/>
        </w:rPr>
        <w:t>Conduct departmental vote to approve addition of the course</w:t>
      </w:r>
      <w:r w:rsidR="00F34D1D" w:rsidRPr="00F4546C">
        <w:rPr>
          <w:sz w:val="20"/>
          <w:szCs w:val="20"/>
        </w:rPr>
        <w:t>.</w:t>
      </w:r>
    </w:p>
    <w:p w14:paraId="10A591C4" w14:textId="1EE44EC5" w:rsidR="008955DB" w:rsidRPr="00F4546C" w:rsidRDefault="00A87B13" w:rsidP="00B601C4">
      <w:pPr>
        <w:pStyle w:val="Normal1"/>
        <w:numPr>
          <w:ilvl w:val="0"/>
          <w:numId w:val="1"/>
        </w:numPr>
        <w:rPr>
          <w:sz w:val="20"/>
          <w:szCs w:val="20"/>
        </w:rPr>
      </w:pPr>
      <w:r w:rsidRPr="00F4546C">
        <w:rPr>
          <w:sz w:val="20"/>
          <w:szCs w:val="20"/>
        </w:rPr>
        <w:t>Submit to College Academic Council</w:t>
      </w:r>
      <w:r w:rsidR="00F34D1D" w:rsidRPr="00F4546C">
        <w:rPr>
          <w:sz w:val="20"/>
          <w:szCs w:val="20"/>
        </w:rPr>
        <w:t>.</w:t>
      </w:r>
    </w:p>
    <w:p w14:paraId="37A56B2C" w14:textId="30894073" w:rsidR="008955DB" w:rsidRPr="00F4546C" w:rsidRDefault="00F34D1D" w:rsidP="00B601C4">
      <w:pPr>
        <w:pStyle w:val="Normal1"/>
        <w:numPr>
          <w:ilvl w:val="0"/>
          <w:numId w:val="1"/>
        </w:numPr>
      </w:pPr>
      <w:r w:rsidRPr="00F4546C">
        <w:rPr>
          <w:sz w:val="20"/>
          <w:szCs w:val="20"/>
        </w:rPr>
        <w:t>Your college will route the application from this point. The department chair will be notified of necessary meetings with university councils.</w:t>
      </w:r>
    </w:p>
    <w:p w14:paraId="600D5637" w14:textId="77777777" w:rsidR="008955DB" w:rsidRPr="00F4546C" w:rsidRDefault="00A87B13">
      <w:pPr>
        <w:pStyle w:val="Normal1"/>
      </w:pPr>
      <w:r w:rsidRPr="00F4546C">
        <w:rPr>
          <w:sz w:val="20"/>
          <w:szCs w:val="20"/>
        </w:rPr>
        <w:t xml:space="preserve"> </w:t>
      </w:r>
    </w:p>
    <w:p w14:paraId="0CF43666" w14:textId="0EBB2979" w:rsidR="008955DB" w:rsidRPr="00F4546C" w:rsidRDefault="00A87B13">
      <w:pPr>
        <w:pStyle w:val="Normal1"/>
      </w:pPr>
      <w:r w:rsidRPr="00F4546C">
        <w:rPr>
          <w:sz w:val="20"/>
          <w:szCs w:val="20"/>
        </w:rPr>
        <w:t xml:space="preserve">The course developer completes this application with </w:t>
      </w:r>
      <w:r w:rsidR="007D4DB7" w:rsidRPr="00F4546C">
        <w:rPr>
          <w:sz w:val="20"/>
          <w:szCs w:val="20"/>
        </w:rPr>
        <w:t xml:space="preserve">all relevant </w:t>
      </w:r>
      <w:r w:rsidRPr="00F4546C">
        <w:rPr>
          <w:sz w:val="20"/>
          <w:szCs w:val="20"/>
        </w:rPr>
        <w:t xml:space="preserve">supporting documentation before the new course is reviewed by </w:t>
      </w:r>
      <w:r w:rsidR="007D4DB7" w:rsidRPr="00F4546C">
        <w:rPr>
          <w:sz w:val="20"/>
          <w:szCs w:val="20"/>
        </w:rPr>
        <w:t xml:space="preserve">the department or </w:t>
      </w:r>
      <w:r w:rsidRPr="00F4546C">
        <w:rPr>
          <w:sz w:val="20"/>
          <w:szCs w:val="20"/>
        </w:rPr>
        <w:t>any academic council</w:t>
      </w:r>
      <w:r w:rsidRPr="00F4546C">
        <w:rPr>
          <w:b/>
          <w:sz w:val="20"/>
          <w:szCs w:val="20"/>
        </w:rPr>
        <w:t>.</w:t>
      </w:r>
    </w:p>
    <w:p w14:paraId="0FD7A267" w14:textId="77777777" w:rsidR="008955DB" w:rsidRPr="00F4546C" w:rsidRDefault="008955DB">
      <w:pPr>
        <w:pStyle w:val="Normal1"/>
        <w:ind w:right="-460"/>
        <w:jc w:val="both"/>
      </w:pPr>
    </w:p>
    <w:p w14:paraId="5E7DF77F" w14:textId="77777777" w:rsidR="008955DB" w:rsidRPr="00F4546C" w:rsidRDefault="008955DB">
      <w:pPr>
        <w:pStyle w:val="Normal1"/>
        <w:ind w:right="-460"/>
        <w:jc w:val="both"/>
      </w:pPr>
    </w:p>
    <w:p w14:paraId="218CB82D" w14:textId="77777777" w:rsidR="008955DB" w:rsidRPr="00F4546C" w:rsidRDefault="008955DB">
      <w:pPr>
        <w:pStyle w:val="Normal1"/>
        <w:ind w:right="-460"/>
        <w:jc w:val="both"/>
      </w:pPr>
    </w:p>
    <w:p w14:paraId="2E82658C" w14:textId="77777777" w:rsidR="008955DB" w:rsidRPr="00F4546C" w:rsidRDefault="008955DB">
      <w:pPr>
        <w:pStyle w:val="Normal1"/>
        <w:ind w:right="-460"/>
        <w:jc w:val="both"/>
      </w:pPr>
    </w:p>
    <w:p w14:paraId="5B7E8579" w14:textId="77777777" w:rsidR="008955DB" w:rsidRPr="00F4546C" w:rsidRDefault="008955DB">
      <w:pPr>
        <w:pStyle w:val="Normal1"/>
        <w:ind w:right="-460"/>
        <w:jc w:val="both"/>
      </w:pPr>
    </w:p>
    <w:p w14:paraId="1FD35617" w14:textId="77777777" w:rsidR="008955DB" w:rsidRPr="00F4546C" w:rsidRDefault="008955DB">
      <w:pPr>
        <w:pStyle w:val="Normal1"/>
        <w:ind w:right="-460"/>
        <w:jc w:val="both"/>
      </w:pPr>
    </w:p>
    <w:p w14:paraId="099A6FC0" w14:textId="77777777" w:rsidR="008955DB" w:rsidRPr="00F4546C" w:rsidRDefault="008955DB">
      <w:pPr>
        <w:pStyle w:val="Normal1"/>
        <w:ind w:right="-460"/>
        <w:jc w:val="both"/>
      </w:pPr>
    </w:p>
    <w:p w14:paraId="04BDBF7E" w14:textId="77777777" w:rsidR="008955DB" w:rsidRPr="00F4546C" w:rsidRDefault="008955DB">
      <w:pPr>
        <w:pStyle w:val="Normal1"/>
        <w:ind w:right="-460"/>
        <w:jc w:val="both"/>
      </w:pPr>
    </w:p>
    <w:p w14:paraId="7E67F4B9" w14:textId="77777777" w:rsidR="008955DB" w:rsidRPr="00F4546C" w:rsidRDefault="008955DB">
      <w:pPr>
        <w:pStyle w:val="Normal1"/>
        <w:ind w:right="-460"/>
        <w:jc w:val="both"/>
      </w:pPr>
    </w:p>
    <w:p w14:paraId="752466FF" w14:textId="77777777" w:rsidR="00A87B13" w:rsidRPr="00F4546C" w:rsidRDefault="00A87B13">
      <w:pPr>
        <w:pStyle w:val="Normal1"/>
        <w:ind w:right="-460"/>
        <w:jc w:val="both"/>
        <w:rPr>
          <w:rFonts w:ascii="Impact" w:eastAsia="Impact" w:hAnsi="Impact" w:cs="Impact"/>
          <w:sz w:val="28"/>
          <w:szCs w:val="28"/>
        </w:rPr>
      </w:pPr>
      <w:r w:rsidRPr="00F4546C">
        <w:rPr>
          <w:rFonts w:ascii="Impact" w:eastAsia="Impact" w:hAnsi="Impact" w:cs="Impact"/>
          <w:sz w:val="28"/>
          <w:szCs w:val="28"/>
        </w:rPr>
        <w:t xml:space="preserve"> </w:t>
      </w:r>
    </w:p>
    <w:p w14:paraId="10904657" w14:textId="77777777" w:rsidR="00A87B13" w:rsidRPr="00F4546C" w:rsidRDefault="00A87B13">
      <w:pPr>
        <w:rPr>
          <w:rFonts w:ascii="Impact" w:eastAsia="Impact" w:hAnsi="Impact" w:cs="Impact"/>
          <w:sz w:val="28"/>
          <w:szCs w:val="28"/>
        </w:rPr>
      </w:pPr>
      <w:r w:rsidRPr="00F4546C">
        <w:rPr>
          <w:rFonts w:ascii="Impact" w:eastAsia="Impact" w:hAnsi="Impact" w:cs="Impact"/>
          <w:sz w:val="28"/>
          <w:szCs w:val="28"/>
        </w:rPr>
        <w:br w:type="page"/>
      </w:r>
    </w:p>
    <w:p w14:paraId="06D97A5F" w14:textId="027BC2E7" w:rsidR="008955DB" w:rsidRPr="00F4546C" w:rsidRDefault="00A87B13">
      <w:pPr>
        <w:pStyle w:val="Normal1"/>
        <w:ind w:right="-460"/>
        <w:jc w:val="both"/>
      </w:pPr>
      <w:r w:rsidRPr="00F4546C">
        <w:rPr>
          <w:rFonts w:ascii="Arial Black" w:eastAsia="Impact" w:hAnsi="Arial Black"/>
          <w:b/>
          <w:sz w:val="28"/>
          <w:szCs w:val="28"/>
        </w:rPr>
        <w:lastRenderedPageBreak/>
        <w:t>Syllabus Checklist</w:t>
      </w:r>
      <w:r w:rsidRPr="00F4546C">
        <w:rPr>
          <w:rFonts w:eastAsia="Impact"/>
          <w:sz w:val="28"/>
          <w:szCs w:val="28"/>
        </w:rPr>
        <w:t xml:space="preserve"> </w:t>
      </w:r>
      <w:r w:rsidRPr="00F4546C">
        <w:rPr>
          <w:sz w:val="16"/>
          <w:szCs w:val="16"/>
        </w:rPr>
        <w:t>v10.</w:t>
      </w:r>
      <w:r w:rsidR="00FF4AD6" w:rsidRPr="00F4546C">
        <w:rPr>
          <w:sz w:val="16"/>
          <w:szCs w:val="16"/>
        </w:rPr>
        <w:t>7</w:t>
      </w:r>
    </w:p>
    <w:p w14:paraId="3539A58C" w14:textId="3D2C3573" w:rsidR="008955DB" w:rsidRPr="00A52E30" w:rsidRDefault="00A87B13">
      <w:pPr>
        <w:pStyle w:val="Normal1"/>
        <w:jc w:val="both"/>
        <w:rPr>
          <w:sz w:val="20"/>
          <w:szCs w:val="20"/>
        </w:rPr>
      </w:pPr>
      <w:r w:rsidRPr="00A52E30">
        <w:rPr>
          <w:i/>
          <w:sz w:val="20"/>
          <w:szCs w:val="20"/>
        </w:rPr>
        <w:t>NOTE:  It is not necessary to submit this checklist with the New Course Application. The checklist is used by the Adams Center in syllabus review. All items below are required unless otherwise marked.</w:t>
      </w:r>
    </w:p>
    <w:p w14:paraId="612806A5" w14:textId="77777777" w:rsidR="00FF4AD6" w:rsidRPr="00A52E30" w:rsidRDefault="00FF4AD6">
      <w:pPr>
        <w:pStyle w:val="Normal1"/>
        <w:ind w:right="-460"/>
        <w:jc w:val="both"/>
        <w:rPr>
          <w:color w:val="FF0000"/>
          <w:sz w:val="20"/>
          <w:szCs w:val="20"/>
        </w:rPr>
      </w:pPr>
    </w:p>
    <w:p w14:paraId="1A319084" w14:textId="77777777" w:rsidR="00FF4AD6" w:rsidRPr="00A52E30" w:rsidRDefault="00FF4AD6" w:rsidP="00FF4AD6">
      <w:pPr>
        <w:pStyle w:val="Normal1"/>
        <w:spacing w:line="240" w:lineRule="auto"/>
        <w:rPr>
          <w:b/>
          <w:sz w:val="20"/>
          <w:szCs w:val="20"/>
        </w:rPr>
        <w:sectPr w:rsidR="00FF4AD6" w:rsidRPr="00A52E30" w:rsidSect="00A52E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fmt="upperLetter" w:start="1"/>
          <w:cols w:space="720"/>
          <w:docGrid w:linePitch="299"/>
        </w:sectPr>
      </w:pPr>
    </w:p>
    <w:p w14:paraId="5793E2D3" w14:textId="1E90203D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About the Course</w:t>
      </w:r>
    </w:p>
    <w:p w14:paraId="5F718E4B" w14:textId="77777777" w:rsidR="00FF4AD6" w:rsidRPr="006C3148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6C3148">
        <w:rPr>
          <w:sz w:val="20"/>
          <w:szCs w:val="20"/>
        </w:rPr>
        <w:t>Course number and title</w:t>
      </w:r>
    </w:p>
    <w:p w14:paraId="226CC4B1" w14:textId="77777777" w:rsidR="00FF4AD6" w:rsidRPr="006C3148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6C3148">
        <w:rPr>
          <w:sz w:val="20"/>
          <w:szCs w:val="20"/>
        </w:rPr>
        <w:t>Credit hours</w:t>
      </w:r>
    </w:p>
    <w:p w14:paraId="41C26DED" w14:textId="77777777" w:rsidR="00FF4AD6" w:rsidRPr="006C3148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6C3148">
        <w:rPr>
          <w:sz w:val="20"/>
          <w:szCs w:val="20"/>
        </w:rPr>
        <w:t>Semester and year</w:t>
      </w:r>
    </w:p>
    <w:p w14:paraId="5AFFFCB4" w14:textId="1B52BAB8" w:rsidR="00FF4AD6" w:rsidRPr="006C3148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6C3148">
        <w:rPr>
          <w:sz w:val="20"/>
          <w:szCs w:val="20"/>
        </w:rPr>
        <w:t>Meeting time and place</w:t>
      </w:r>
      <w:r w:rsidR="006C3148">
        <w:rPr>
          <w:sz w:val="20"/>
          <w:szCs w:val="20"/>
        </w:rPr>
        <w:t xml:space="preserve"> (if face-to-face)</w:t>
      </w:r>
    </w:p>
    <w:p w14:paraId="298E7CE7" w14:textId="77777777" w:rsidR="00FF4AD6" w:rsidRPr="006C3148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6C3148">
        <w:rPr>
          <w:sz w:val="20"/>
          <w:szCs w:val="20"/>
        </w:rPr>
        <w:t>Prerequisite/corequisite</w:t>
      </w:r>
    </w:p>
    <w:p w14:paraId="5A5A78E4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 </w:t>
      </w:r>
    </w:p>
    <w:p w14:paraId="5BDCADE6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About the Instructor(s)</w:t>
      </w:r>
    </w:p>
    <w:p w14:paraId="3C08400C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Name and title or rank</w:t>
      </w:r>
    </w:p>
    <w:p w14:paraId="238DF0FD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Office location</w:t>
      </w:r>
    </w:p>
    <w:p w14:paraId="1762F194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Phone number(s)</w:t>
      </w:r>
    </w:p>
    <w:p w14:paraId="49DA822C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Email address</w:t>
      </w:r>
    </w:p>
    <w:p w14:paraId="5EC0AFCB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Office hours / contact expectations</w:t>
      </w:r>
    </w:p>
    <w:p w14:paraId="2124E879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 </w:t>
      </w:r>
    </w:p>
    <w:p w14:paraId="1FF728C0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Mission Statements</w:t>
      </w:r>
    </w:p>
    <w:p w14:paraId="67E30977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ACU mission statement</w:t>
      </w:r>
    </w:p>
    <w:p w14:paraId="0BEF1185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College mission statement</w:t>
      </w:r>
    </w:p>
    <w:p w14:paraId="6D7FD562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Departmental mission statement</w:t>
      </w:r>
    </w:p>
    <w:p w14:paraId="5C2A0809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Personal mission statement (optional)</w:t>
      </w:r>
    </w:p>
    <w:p w14:paraId="53832FCA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 xml:space="preserve"> </w:t>
      </w:r>
    </w:p>
    <w:p w14:paraId="6ACD2F26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Unique Christian Perspective</w:t>
      </w:r>
    </w:p>
    <w:p w14:paraId="1B451B30" w14:textId="1C7BFEC6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Description of how learning and Christian faith are integrated in the course</w:t>
      </w:r>
    </w:p>
    <w:p w14:paraId="4530C645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 xml:space="preserve"> </w:t>
      </w:r>
    </w:p>
    <w:p w14:paraId="7B3329FE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Course Content</w:t>
      </w:r>
    </w:p>
    <w:p w14:paraId="74DEE8CF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Catalog description</w:t>
      </w:r>
    </w:p>
    <w:p w14:paraId="26965100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Intended audience</w:t>
      </w:r>
    </w:p>
    <w:p w14:paraId="6FAE33F4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Outline of topics</w:t>
      </w:r>
    </w:p>
    <w:p w14:paraId="090C185F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Format of course/types of activities</w:t>
      </w:r>
    </w:p>
    <w:p w14:paraId="300FAA63" w14:textId="77777777" w:rsidR="00FF4AD6" w:rsidRPr="00A52E30" w:rsidRDefault="00FF4AD6" w:rsidP="00F33866">
      <w:pPr>
        <w:pStyle w:val="Normal1"/>
        <w:snapToGrid w:val="0"/>
        <w:spacing w:line="240" w:lineRule="auto"/>
        <w:ind w:left="720"/>
        <w:rPr>
          <w:sz w:val="20"/>
          <w:szCs w:val="20"/>
        </w:rPr>
      </w:pPr>
      <w:r w:rsidRPr="00A52E30">
        <w:rPr>
          <w:sz w:val="20"/>
          <w:szCs w:val="20"/>
        </w:rPr>
        <w:t>student should expect in the course</w:t>
      </w:r>
    </w:p>
    <w:p w14:paraId="64086271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 </w:t>
      </w:r>
    </w:p>
    <w:p w14:paraId="30B57805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Teaching/Learning Methods and Format of</w:t>
      </w:r>
    </w:p>
    <w:p w14:paraId="3CCA3208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Class Sessions</w:t>
      </w:r>
    </w:p>
    <w:p w14:paraId="33EE2B0F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Description of the types of activities students should expect in the course</w:t>
      </w:r>
    </w:p>
    <w:p w14:paraId="52F6A33C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 </w:t>
      </w:r>
    </w:p>
    <w:p w14:paraId="5AE104E5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Materials</w:t>
      </w:r>
    </w:p>
    <w:p w14:paraId="7F90B73C" w14:textId="2C4F9C8A" w:rsidR="008955DB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Required and optional materials, including textbooks, etc.</w:t>
      </w:r>
    </w:p>
    <w:p w14:paraId="77B299BC" w14:textId="77777777" w:rsidR="00FF4AD6" w:rsidRPr="00A52E30" w:rsidRDefault="00FF4AD6" w:rsidP="008914D4">
      <w:pPr>
        <w:pStyle w:val="Normal1"/>
        <w:snapToGrid w:val="0"/>
        <w:spacing w:line="240" w:lineRule="auto"/>
        <w:rPr>
          <w:b/>
          <w:sz w:val="20"/>
          <w:szCs w:val="20"/>
        </w:rPr>
      </w:pPr>
      <w:r w:rsidRPr="00A52E30">
        <w:rPr>
          <w:b/>
          <w:sz w:val="20"/>
          <w:szCs w:val="20"/>
        </w:rPr>
        <w:br/>
      </w:r>
    </w:p>
    <w:p w14:paraId="4B51E558" w14:textId="17662172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br w:type="column"/>
      </w:r>
      <w:r w:rsidR="00F33866">
        <w:rPr>
          <w:b/>
          <w:sz w:val="20"/>
          <w:szCs w:val="20"/>
        </w:rPr>
        <w:t>Student Learning Outcomes/Measurements</w:t>
      </w:r>
    </w:p>
    <w:p w14:paraId="443E156A" w14:textId="33D68F48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Specific </w:t>
      </w:r>
      <w:r w:rsidR="00F33866">
        <w:rPr>
          <w:sz w:val="20"/>
          <w:szCs w:val="20"/>
        </w:rPr>
        <w:t>outcomes</w:t>
      </w:r>
      <w:r w:rsidRPr="00A52E30">
        <w:rPr>
          <w:sz w:val="20"/>
          <w:szCs w:val="20"/>
        </w:rPr>
        <w:t xml:space="preserve"> stated in measurable terms</w:t>
      </w:r>
    </w:p>
    <w:p w14:paraId="500AB5F9" w14:textId="325A18F2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Assignments or instruments that will be used to assess the </w:t>
      </w:r>
      <w:r w:rsidR="00F33866">
        <w:rPr>
          <w:sz w:val="20"/>
          <w:szCs w:val="20"/>
        </w:rPr>
        <w:t>outcomes</w:t>
      </w:r>
    </w:p>
    <w:p w14:paraId="45F3FFE7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 </w:t>
      </w:r>
    </w:p>
    <w:p w14:paraId="3CAD10B8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Assessment/Grading Criteria</w:t>
      </w:r>
    </w:p>
    <w:p w14:paraId="4E625BD8" w14:textId="7DDFDAAC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Complete and accurate details of factors and elements that will compose the final grade</w:t>
      </w:r>
    </w:p>
    <w:p w14:paraId="2E6A5638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Weight or point value of all graded elements</w:t>
      </w:r>
    </w:p>
    <w:p w14:paraId="35992D25" w14:textId="5F87B8CE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Grading scale with expectations for letter grades</w:t>
      </w:r>
    </w:p>
    <w:p w14:paraId="5065B07E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Extra credit opportunities (optional)</w:t>
      </w:r>
    </w:p>
    <w:p w14:paraId="6830B99F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 </w:t>
      </w:r>
    </w:p>
    <w:p w14:paraId="304DFF86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University Policies</w:t>
      </w:r>
    </w:p>
    <w:p w14:paraId="3B508DB3" w14:textId="7029C5A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Special needs policy </w:t>
      </w:r>
      <w:r w:rsidR="007F757C" w:rsidRPr="00A52E30">
        <w:rPr>
          <w:sz w:val="20"/>
          <w:szCs w:val="20"/>
        </w:rPr>
        <w:t xml:space="preserve">— </w:t>
      </w:r>
      <w:r w:rsidRPr="00A52E30">
        <w:rPr>
          <w:sz w:val="20"/>
          <w:szCs w:val="20"/>
        </w:rPr>
        <w:t>ADA</w:t>
      </w:r>
    </w:p>
    <w:p w14:paraId="1C58D396" w14:textId="544481B4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Academic integrity policy </w:t>
      </w:r>
      <w:r w:rsidR="00B57DB8" w:rsidRPr="00A52E30">
        <w:rPr>
          <w:sz w:val="20"/>
          <w:szCs w:val="20"/>
        </w:rPr>
        <w:t>and link</w:t>
      </w:r>
    </w:p>
    <w:p w14:paraId="16B9E6E1" w14:textId="61F62A4A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Title IX policy</w:t>
      </w:r>
    </w:p>
    <w:p w14:paraId="74DB00DB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 xml:space="preserve"> </w:t>
      </w:r>
    </w:p>
    <w:p w14:paraId="10BCB777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Course Policies</w:t>
      </w:r>
    </w:p>
    <w:p w14:paraId="32D704E8" w14:textId="77777777" w:rsidR="00FF4AD6" w:rsidRPr="00A52E30" w:rsidRDefault="00FF4AD6" w:rsidP="008914D4">
      <w:pPr>
        <w:pStyle w:val="Normal1"/>
        <w:snapToGrid w:val="0"/>
        <w:spacing w:line="240" w:lineRule="auto"/>
        <w:ind w:left="360"/>
        <w:rPr>
          <w:sz w:val="20"/>
          <w:szCs w:val="20"/>
        </w:rPr>
      </w:pPr>
      <w:r w:rsidRPr="00A52E30">
        <w:rPr>
          <w:sz w:val="20"/>
          <w:szCs w:val="20"/>
        </w:rPr>
        <w:t>Expectations and consequences regarding:</w:t>
      </w:r>
    </w:p>
    <w:p w14:paraId="749FF884" w14:textId="294DAC86" w:rsidR="009448E4" w:rsidRPr="006C3148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6C3148">
        <w:rPr>
          <w:sz w:val="20"/>
          <w:szCs w:val="20"/>
        </w:rPr>
        <w:t>Attendance</w:t>
      </w:r>
      <w:r w:rsidR="006C3148">
        <w:rPr>
          <w:sz w:val="20"/>
          <w:szCs w:val="20"/>
        </w:rPr>
        <w:t xml:space="preserve"> (if face-to-face)</w:t>
      </w:r>
    </w:p>
    <w:p w14:paraId="7DE4065A" w14:textId="734336F3" w:rsidR="00FF4AD6" w:rsidRPr="006C3148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6C3148">
        <w:rPr>
          <w:sz w:val="20"/>
          <w:szCs w:val="20"/>
        </w:rPr>
        <w:t>Tardiness</w:t>
      </w:r>
      <w:r w:rsidR="009448E4" w:rsidRPr="006C3148">
        <w:rPr>
          <w:sz w:val="20"/>
          <w:szCs w:val="20"/>
        </w:rPr>
        <w:t xml:space="preserve"> (if face-to-face)</w:t>
      </w:r>
    </w:p>
    <w:p w14:paraId="79377B8B" w14:textId="3B7F3F7E" w:rsidR="00B57DB8" w:rsidRPr="00A52E30" w:rsidRDefault="00FF4AD6" w:rsidP="00B57DB8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Participatio</w:t>
      </w:r>
      <w:r w:rsidR="00B57DB8" w:rsidRPr="00A52E30">
        <w:rPr>
          <w:sz w:val="20"/>
          <w:szCs w:val="20"/>
        </w:rPr>
        <w:t>n</w:t>
      </w:r>
    </w:p>
    <w:p w14:paraId="1BB38956" w14:textId="2178DB85" w:rsidR="00B57DB8" w:rsidRDefault="00B57DB8" w:rsidP="00B57DB8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Course-specific academic integrity information</w:t>
      </w:r>
    </w:p>
    <w:p w14:paraId="348A494B" w14:textId="021F005C" w:rsidR="00892467" w:rsidRPr="00892467" w:rsidRDefault="00892467" w:rsidP="00892467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Late assignment/exam policy</w:t>
      </w:r>
    </w:p>
    <w:p w14:paraId="578C7E3E" w14:textId="4D069ACA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</w:p>
    <w:p w14:paraId="43D3E7F7" w14:textId="77777777" w:rsidR="00FF4AD6" w:rsidRPr="00A52E30" w:rsidRDefault="00FF4AD6" w:rsidP="008914D4">
      <w:pPr>
        <w:pStyle w:val="Normal1"/>
        <w:snapToGrid w:val="0"/>
        <w:spacing w:line="240" w:lineRule="auto"/>
        <w:rPr>
          <w:sz w:val="20"/>
          <w:szCs w:val="20"/>
        </w:rPr>
      </w:pPr>
      <w:r w:rsidRPr="00A52E30">
        <w:rPr>
          <w:b/>
          <w:sz w:val="20"/>
          <w:szCs w:val="20"/>
        </w:rPr>
        <w:t>Course Calendar</w:t>
      </w:r>
    </w:p>
    <w:p w14:paraId="558670ED" w14:textId="54282C88" w:rsidR="00FF4AD6" w:rsidRPr="0031520A" w:rsidRDefault="00FF4AD6" w:rsidP="008914D4">
      <w:pPr>
        <w:pStyle w:val="Normal1"/>
        <w:snapToGrid w:val="0"/>
        <w:spacing w:line="240" w:lineRule="auto"/>
        <w:rPr>
          <w:i/>
          <w:sz w:val="20"/>
          <w:szCs w:val="20"/>
        </w:rPr>
      </w:pPr>
      <w:r w:rsidRPr="0031520A">
        <w:rPr>
          <w:i/>
          <w:sz w:val="20"/>
          <w:szCs w:val="20"/>
        </w:rPr>
        <w:t xml:space="preserve">Calendar is not required for </w:t>
      </w:r>
      <w:r w:rsidR="008914D4" w:rsidRPr="0031520A">
        <w:rPr>
          <w:i/>
          <w:sz w:val="20"/>
          <w:szCs w:val="20"/>
        </w:rPr>
        <w:t xml:space="preserve">New </w:t>
      </w:r>
      <w:r w:rsidRPr="0031520A">
        <w:rPr>
          <w:i/>
          <w:sz w:val="20"/>
          <w:szCs w:val="20"/>
        </w:rPr>
        <w:t>Course Application, but it must be included in all syllabi distributed to students.</w:t>
      </w:r>
    </w:p>
    <w:p w14:paraId="21A723D1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Exam dates</w:t>
      </w:r>
    </w:p>
    <w:p w14:paraId="2415DC19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Assignments</w:t>
      </w:r>
    </w:p>
    <w:p w14:paraId="75A97662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Due dates and other deadlines</w:t>
      </w:r>
    </w:p>
    <w:p w14:paraId="15C7E763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Schedule of readings and topics</w:t>
      </w:r>
    </w:p>
    <w:p w14:paraId="31046CE0" w14:textId="77777777" w:rsidR="00FF4AD6" w:rsidRPr="00A52E30" w:rsidRDefault="00FF4AD6" w:rsidP="008914D4">
      <w:pPr>
        <w:pStyle w:val="Normal1"/>
        <w:numPr>
          <w:ilvl w:val="0"/>
          <w:numId w:val="2"/>
        </w:numPr>
        <w:snapToGrid w:val="0"/>
        <w:spacing w:line="240" w:lineRule="auto"/>
        <w:rPr>
          <w:sz w:val="20"/>
          <w:szCs w:val="20"/>
        </w:rPr>
      </w:pPr>
      <w:r w:rsidRPr="00A52E30">
        <w:rPr>
          <w:sz w:val="20"/>
          <w:szCs w:val="20"/>
        </w:rPr>
        <w:t>Statement to reserve right to modify the calendar as necessary</w:t>
      </w:r>
    </w:p>
    <w:p w14:paraId="60ED268E" w14:textId="77777777" w:rsidR="00FF4AD6" w:rsidRPr="00A52E30" w:rsidRDefault="00FF4AD6" w:rsidP="00FF4AD6">
      <w:pPr>
        <w:pStyle w:val="Normal1"/>
        <w:ind w:right="-460"/>
        <w:jc w:val="both"/>
        <w:rPr>
          <w:sz w:val="20"/>
          <w:szCs w:val="20"/>
        </w:rPr>
        <w:sectPr w:rsidR="00FF4AD6" w:rsidRPr="00A52E30" w:rsidSect="00FF4AD6">
          <w:type w:val="continuous"/>
          <w:pgSz w:w="12240" w:h="15840"/>
          <w:pgMar w:top="1008" w:right="1440" w:bottom="1008" w:left="1440" w:header="720" w:footer="720" w:gutter="0"/>
          <w:pgNumType w:fmt="upperLetter" w:start="1"/>
          <w:cols w:num="2" w:space="720"/>
        </w:sectPr>
      </w:pPr>
    </w:p>
    <w:p w14:paraId="625AAAA8" w14:textId="7A81CEF2" w:rsidR="00FF4AD6" w:rsidRPr="00A52E30" w:rsidRDefault="00FF4AD6" w:rsidP="00FF4AD6">
      <w:pPr>
        <w:pStyle w:val="Normal1"/>
        <w:ind w:right="-460"/>
        <w:jc w:val="both"/>
        <w:rPr>
          <w:sz w:val="20"/>
          <w:szCs w:val="20"/>
        </w:rPr>
      </w:pPr>
    </w:p>
    <w:p w14:paraId="4C59D4A9" w14:textId="77777777" w:rsidR="00FF4AD6" w:rsidRPr="00A52E30" w:rsidRDefault="00FF4AD6">
      <w:pPr>
        <w:rPr>
          <w:b/>
          <w:sz w:val="20"/>
          <w:szCs w:val="20"/>
        </w:rPr>
      </w:pPr>
      <w:r w:rsidRPr="00A52E30">
        <w:rPr>
          <w:b/>
          <w:sz w:val="20"/>
          <w:szCs w:val="20"/>
        </w:rPr>
        <w:br w:type="page"/>
      </w:r>
    </w:p>
    <w:p w14:paraId="6267F639" w14:textId="77777777" w:rsidR="00887380" w:rsidRPr="00F4546C" w:rsidRDefault="00887380" w:rsidP="00887380">
      <w:pPr>
        <w:pStyle w:val="Normal1"/>
        <w:rPr>
          <w:b/>
        </w:rPr>
      </w:pPr>
      <w:r w:rsidRPr="00F4546C">
        <w:rPr>
          <w:b/>
        </w:rPr>
        <w:lastRenderedPageBreak/>
        <w:t>Schedule Type definitions for Section I-13.</w:t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7314"/>
      </w:tblGrid>
      <w:tr w:rsidR="00887380" w:rsidRPr="00F4546C" w14:paraId="6F90EFB9" w14:textId="77777777" w:rsidTr="009D3451">
        <w:trPr>
          <w:trHeight w:val="341"/>
        </w:trPr>
        <w:tc>
          <w:tcPr>
            <w:tcW w:w="21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DD25B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>Traditional Lecture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BCB3F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 xml:space="preserve">Traditionally formatted course that may include a variety of teaching methods. </w:t>
            </w:r>
          </w:p>
        </w:tc>
      </w:tr>
      <w:tr w:rsidR="00887380" w:rsidRPr="00F4546C" w14:paraId="177BE5BF" w14:textId="77777777" w:rsidTr="009D3451">
        <w:trPr>
          <w:trHeight w:val="530"/>
        </w:trPr>
        <w:tc>
          <w:tcPr>
            <w:tcW w:w="2136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9831F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>Traditional Lab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7F9ED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 xml:space="preserve">Usually affiliated with lecture course. Provides application of knowledge and learning experiences related to lecture content. </w:t>
            </w:r>
          </w:p>
        </w:tc>
      </w:tr>
      <w:tr w:rsidR="00887380" w:rsidRPr="00F4546C" w14:paraId="3C9350F7" w14:textId="77777777" w:rsidTr="009D3451">
        <w:trPr>
          <w:trHeight w:val="791"/>
        </w:trPr>
        <w:tc>
          <w:tcPr>
            <w:tcW w:w="2136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9928D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>Traditional Lecture/Lab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E7ED9C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 xml:space="preserve">Traditionally formatted course that may include a variety of teaching methods, and for which a lab experience is included and graded with the lecture portion of the course. One grade for both. </w:t>
            </w:r>
          </w:p>
        </w:tc>
      </w:tr>
      <w:tr w:rsidR="00887380" w:rsidRPr="00F4546C" w14:paraId="27228E57" w14:textId="77777777" w:rsidTr="009D3451">
        <w:trPr>
          <w:trHeight w:val="809"/>
        </w:trPr>
        <w:tc>
          <w:tcPr>
            <w:tcW w:w="2136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5DEA8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>Experiential Learning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BC572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 xml:space="preserve">Application of knowledge or a learning experience not typically connected to a lecture course, examples include PEAC, theatre workshop, field experience, practicum, internship and active research courses. </w:t>
            </w:r>
          </w:p>
        </w:tc>
      </w:tr>
      <w:tr w:rsidR="00887380" w:rsidRPr="00F4546C" w14:paraId="3BAA6B11" w14:textId="77777777" w:rsidTr="009D3451">
        <w:trPr>
          <w:trHeight w:val="530"/>
        </w:trPr>
        <w:tc>
          <w:tcPr>
            <w:tcW w:w="2136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BB76F8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>Seminar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0005A" w14:textId="7C411F30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>Course in which a topic is discussed by a teacher and a small group of students. Examples include colloquia and workshops</w:t>
            </w:r>
            <w:r w:rsidR="007F757C" w:rsidRPr="00F4546C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887380" w:rsidRPr="00F4546C" w14:paraId="48FB35B9" w14:textId="77777777" w:rsidTr="009D3451">
        <w:trPr>
          <w:trHeight w:val="791"/>
        </w:trPr>
        <w:tc>
          <w:tcPr>
            <w:tcW w:w="2136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A3416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>Studio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CD95B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 xml:space="preserve">Application of knowledge or a learning experience that combines lecture, active learning and discussion among the teacher and students in a studio environment. Examples include art, design and music. </w:t>
            </w:r>
          </w:p>
        </w:tc>
      </w:tr>
      <w:tr w:rsidR="00887380" w:rsidRPr="00F4546C" w14:paraId="0B8DB8DB" w14:textId="77777777" w:rsidTr="009D3451">
        <w:trPr>
          <w:trHeight w:val="359"/>
        </w:trPr>
        <w:tc>
          <w:tcPr>
            <w:tcW w:w="2136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8E6DA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>Thesis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D2192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 xml:space="preserve">Required course for students working on graduate thesis. </w:t>
            </w:r>
          </w:p>
        </w:tc>
      </w:tr>
      <w:tr w:rsidR="00887380" w:rsidRPr="00F4546C" w14:paraId="0CECADA2" w14:textId="77777777" w:rsidTr="009D3451">
        <w:trPr>
          <w:trHeight w:val="341"/>
        </w:trPr>
        <w:tc>
          <w:tcPr>
            <w:tcW w:w="2136" w:type="dxa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F962BA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>Dissertation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4D6A1D" w14:textId="77777777" w:rsidR="00887380" w:rsidRPr="00F4546C" w:rsidRDefault="00887380" w:rsidP="009D3451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F4546C">
              <w:rPr>
                <w:rFonts w:eastAsia="Times New Roman"/>
                <w:sz w:val="20"/>
                <w:szCs w:val="20"/>
              </w:rPr>
              <w:t xml:space="preserve">Required course for students working on doctoral dissertation. </w:t>
            </w:r>
          </w:p>
        </w:tc>
      </w:tr>
    </w:tbl>
    <w:p w14:paraId="06038F4E" w14:textId="77777777" w:rsidR="00887380" w:rsidRPr="00F4546C" w:rsidRDefault="00887380">
      <w:pPr>
        <w:pStyle w:val="Normal1"/>
        <w:ind w:right="-460"/>
        <w:jc w:val="both"/>
        <w:rPr>
          <w:b/>
        </w:rPr>
      </w:pPr>
    </w:p>
    <w:p w14:paraId="1C8B3610" w14:textId="77777777" w:rsidR="00887380" w:rsidRPr="00F4546C" w:rsidRDefault="00887380">
      <w:pPr>
        <w:pStyle w:val="Normal1"/>
        <w:ind w:right="-460"/>
        <w:jc w:val="both"/>
        <w:rPr>
          <w:b/>
        </w:rPr>
      </w:pPr>
    </w:p>
    <w:p w14:paraId="485C64CB" w14:textId="22E9F51D" w:rsidR="008955DB" w:rsidRPr="00F4546C" w:rsidRDefault="00FF4AD6">
      <w:pPr>
        <w:pStyle w:val="Normal1"/>
        <w:ind w:right="-460"/>
        <w:jc w:val="both"/>
      </w:pPr>
      <w:r w:rsidRPr="00F4546C">
        <w:rPr>
          <w:b/>
        </w:rPr>
        <w:t>Guidance for w</w:t>
      </w:r>
      <w:r w:rsidR="00A87B13" w:rsidRPr="00F4546C">
        <w:rPr>
          <w:b/>
        </w:rPr>
        <w:t xml:space="preserve">riting </w:t>
      </w:r>
      <w:r w:rsidR="00F33866">
        <w:rPr>
          <w:b/>
        </w:rPr>
        <w:t>student learning outcomes</w:t>
      </w:r>
      <w:r w:rsidR="002727C3" w:rsidRPr="00F4546C">
        <w:rPr>
          <w:b/>
        </w:rPr>
        <w:t xml:space="preserve"> in Section III-</w:t>
      </w:r>
      <w:r w:rsidR="00E509B5">
        <w:rPr>
          <w:b/>
        </w:rPr>
        <w:t>B</w:t>
      </w:r>
      <w:r w:rsidR="002727C3" w:rsidRPr="00F4546C">
        <w:rPr>
          <w:b/>
        </w:rPr>
        <w:t>.</w:t>
      </w:r>
    </w:p>
    <w:tbl>
      <w:tblPr>
        <w:tblStyle w:val="a0"/>
        <w:tblW w:w="9324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4"/>
        <w:gridCol w:w="3910"/>
        <w:gridCol w:w="4950"/>
      </w:tblGrid>
      <w:tr w:rsidR="00FF4AD6" w:rsidRPr="00F4546C" w14:paraId="5A7403DC" w14:textId="77777777" w:rsidTr="00887380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A294" w14:textId="77777777" w:rsidR="008955DB" w:rsidRPr="00F4546C" w:rsidRDefault="00A87B13">
            <w:pPr>
              <w:pStyle w:val="Normal1"/>
              <w:rPr>
                <w:color w:val="000000" w:themeColor="text1"/>
              </w:rPr>
            </w:pPr>
            <w:r w:rsidRPr="00F454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D1A6" w14:textId="24DD0F68" w:rsidR="008955DB" w:rsidRPr="00F4546C" w:rsidRDefault="00F33866">
            <w:pPr>
              <w:pStyle w:val="Normal1"/>
              <w:widowControl w:val="0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Student Learning Outcome</w:t>
            </w:r>
          </w:p>
        </w:tc>
        <w:tc>
          <w:tcPr>
            <w:tcW w:w="4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8487" w14:textId="13134F04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b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FF4AD6" w:rsidRPr="00F4546C" w14:paraId="4A26A380" w14:textId="77777777" w:rsidTr="00887380">
        <w:tc>
          <w:tcPr>
            <w:tcW w:w="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50071" w14:textId="77777777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A9A5" w14:textId="3C43E174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i/>
                <w:color w:val="000000" w:themeColor="text1"/>
                <w:sz w:val="20"/>
                <w:szCs w:val="20"/>
              </w:rPr>
              <w:t xml:space="preserve">Instructions: </w:t>
            </w:r>
            <w:r w:rsidR="00F33866">
              <w:rPr>
                <w:color w:val="000000" w:themeColor="text1"/>
                <w:sz w:val="20"/>
                <w:szCs w:val="20"/>
              </w:rPr>
              <w:t xml:space="preserve">Outcomes </w:t>
            </w:r>
            <w:r w:rsidRPr="00F4546C">
              <w:rPr>
                <w:color w:val="000000" w:themeColor="text1"/>
                <w:sz w:val="20"/>
                <w:szCs w:val="20"/>
              </w:rPr>
              <w:t xml:space="preserve">should be observable and measurable, and stated in terms of student performance. </w:t>
            </w:r>
            <w:r w:rsidR="002727C3" w:rsidRPr="00F4546C">
              <w:rPr>
                <w:color w:val="000000" w:themeColor="text1"/>
                <w:sz w:val="20"/>
                <w:szCs w:val="20"/>
              </w:rPr>
              <w:t xml:space="preserve">It can be helpful </w:t>
            </w:r>
            <w:r w:rsidRPr="00F4546C">
              <w:rPr>
                <w:color w:val="000000" w:themeColor="text1"/>
                <w:sz w:val="20"/>
                <w:szCs w:val="20"/>
              </w:rPr>
              <w:t xml:space="preserve">to complete the sentence </w:t>
            </w:r>
            <w:r w:rsidRPr="00F4546C">
              <w:rPr>
                <w:b/>
                <w:color w:val="000000" w:themeColor="text1"/>
                <w:sz w:val="20"/>
                <w:szCs w:val="20"/>
              </w:rPr>
              <w:t>“Students will be able to.</w:t>
            </w:r>
            <w:r w:rsidR="00B601C4" w:rsidRPr="00F4546C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4546C">
              <w:rPr>
                <w:b/>
                <w:color w:val="000000" w:themeColor="text1"/>
                <w:sz w:val="20"/>
                <w:szCs w:val="20"/>
              </w:rPr>
              <w:t>.”</w:t>
            </w:r>
            <w:r w:rsidRPr="00F4546C">
              <w:rPr>
                <w:color w:val="000000" w:themeColor="text1"/>
                <w:sz w:val="20"/>
                <w:szCs w:val="20"/>
              </w:rPr>
              <w:t xml:space="preserve">  If the </w:t>
            </w:r>
            <w:r w:rsidR="00F33866">
              <w:rPr>
                <w:color w:val="000000" w:themeColor="text1"/>
                <w:sz w:val="20"/>
                <w:szCs w:val="20"/>
              </w:rPr>
              <w:t>outcomes</w:t>
            </w:r>
            <w:r w:rsidRPr="00F4546C">
              <w:rPr>
                <w:color w:val="000000" w:themeColor="text1"/>
                <w:sz w:val="20"/>
                <w:szCs w:val="20"/>
              </w:rPr>
              <w:t xml:space="preserve"> are primarily cognitive, consider using Bloom’s Taxonomy to evaluate whether the competencies are at an appropriate level for the course.  In the rare</w:t>
            </w:r>
            <w:r w:rsidR="00FF4AD6" w:rsidRPr="00F4546C">
              <w:rPr>
                <w:color w:val="000000" w:themeColor="text1"/>
                <w:sz w:val="20"/>
                <w:szCs w:val="20"/>
              </w:rPr>
              <w:t>r</w:t>
            </w:r>
            <w:r w:rsidRPr="00F4546C">
              <w:rPr>
                <w:color w:val="000000" w:themeColor="text1"/>
                <w:sz w:val="20"/>
                <w:szCs w:val="20"/>
              </w:rPr>
              <w:t xml:space="preserve"> instances where affective or psychomotor competencies are used, give careful attention to measurement techniques.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FA6E" w14:textId="66CB083E" w:rsidR="008955DB" w:rsidRPr="00F4546C" w:rsidRDefault="00A87B13">
            <w:pPr>
              <w:pStyle w:val="Normal1"/>
              <w:widowControl w:val="0"/>
              <w:rPr>
                <w:color w:val="000000" w:themeColor="text1"/>
                <w:sz w:val="20"/>
                <w:szCs w:val="20"/>
              </w:rPr>
            </w:pPr>
            <w:r w:rsidRPr="00F4546C">
              <w:rPr>
                <w:i/>
                <w:color w:val="000000" w:themeColor="text1"/>
                <w:sz w:val="20"/>
                <w:szCs w:val="20"/>
              </w:rPr>
              <w:t>Instructions:</w:t>
            </w:r>
            <w:r w:rsidRPr="00F4546C">
              <w:rPr>
                <w:color w:val="000000" w:themeColor="text1"/>
                <w:sz w:val="20"/>
                <w:szCs w:val="20"/>
              </w:rPr>
              <w:t xml:space="preserve"> Detail the instrument that will be used to gather the measurement.  Examples might include: written papers, quizzes, tests, verbal presentations, video, audio, portfolio artifacts, demonstrations, performances, etc. </w:t>
            </w:r>
          </w:p>
          <w:p w14:paraId="160830C8" w14:textId="77777777" w:rsidR="00FF4AD6" w:rsidRPr="00F4546C" w:rsidRDefault="00FF4AD6">
            <w:pPr>
              <w:pStyle w:val="Normal1"/>
              <w:widowControl w:val="0"/>
              <w:rPr>
                <w:color w:val="000000" w:themeColor="text1"/>
              </w:rPr>
            </w:pPr>
          </w:p>
          <w:p w14:paraId="29CA1F7C" w14:textId="2D5A9B3F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 xml:space="preserve">This column should indicate </w:t>
            </w:r>
            <w:r w:rsidRPr="00F4546C">
              <w:rPr>
                <w:b/>
                <w:color w:val="000000" w:themeColor="text1"/>
                <w:sz w:val="20"/>
                <w:szCs w:val="20"/>
              </w:rPr>
              <w:t>where</w:t>
            </w:r>
            <w:r w:rsidRPr="00F4546C">
              <w:rPr>
                <w:color w:val="000000" w:themeColor="text1"/>
                <w:sz w:val="20"/>
                <w:szCs w:val="20"/>
              </w:rPr>
              <w:t xml:space="preserve"> you will look for evidence of the type of student work that you expect</w:t>
            </w:r>
            <w:r w:rsidR="003F6F9B" w:rsidRPr="00F4546C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F4AD6" w:rsidRPr="00F4546C" w14:paraId="2C692A1F" w14:textId="77777777" w:rsidTr="00887380">
        <w:tc>
          <w:tcPr>
            <w:tcW w:w="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641A" w14:textId="7756F1C1" w:rsidR="008955DB" w:rsidRPr="00F4546C" w:rsidRDefault="00FF4AD6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4E61A" w14:textId="77777777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>Defend dietary goals in light of current research.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572D" w14:textId="77777777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>Weekly Reading Journal, Research Paper</w:t>
            </w:r>
          </w:p>
        </w:tc>
      </w:tr>
      <w:tr w:rsidR="00FF4AD6" w:rsidRPr="00F4546C" w14:paraId="7EA1F8C2" w14:textId="77777777" w:rsidTr="00887380">
        <w:tc>
          <w:tcPr>
            <w:tcW w:w="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20CA" w14:textId="707BF365" w:rsidR="008955DB" w:rsidRPr="00F4546C" w:rsidRDefault="00FF4AD6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D301" w14:textId="0DE2157C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>Examine personal values, attitudes and expectations to enhance self-awareness for greater effectiveness as a social work professional</w:t>
            </w:r>
            <w:r w:rsidR="003F6F9B" w:rsidRPr="00F4546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9D3D" w14:textId="77777777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>Field Instructor Evaluation</w:t>
            </w:r>
          </w:p>
        </w:tc>
      </w:tr>
      <w:tr w:rsidR="00FF4AD6" w:rsidRPr="00F4546C" w14:paraId="280D2D97" w14:textId="77777777" w:rsidTr="00887380">
        <w:tc>
          <w:tcPr>
            <w:tcW w:w="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353F" w14:textId="6AEA6C2C" w:rsidR="008955DB" w:rsidRPr="00F4546C" w:rsidRDefault="00FF4AD6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74A6" w14:textId="355EEAF2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>Integrate terminology from literary history into writing</w:t>
            </w:r>
            <w:r w:rsidR="003F6F9B" w:rsidRPr="00F4546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D813" w14:textId="77777777" w:rsidR="008955DB" w:rsidRPr="00F4546C" w:rsidRDefault="00A87B13">
            <w:pPr>
              <w:pStyle w:val="Normal1"/>
              <w:widowControl w:val="0"/>
              <w:rPr>
                <w:color w:val="000000" w:themeColor="text1"/>
              </w:rPr>
            </w:pPr>
            <w:r w:rsidRPr="00F4546C">
              <w:rPr>
                <w:color w:val="000000" w:themeColor="text1"/>
                <w:sz w:val="20"/>
                <w:szCs w:val="20"/>
              </w:rPr>
              <w:t>Research Paper</w:t>
            </w:r>
          </w:p>
        </w:tc>
      </w:tr>
    </w:tbl>
    <w:p w14:paraId="133A031E" w14:textId="132D062C" w:rsidR="00F33866" w:rsidRDefault="00F33866" w:rsidP="00B601C4"/>
    <w:p w14:paraId="13ACA190" w14:textId="77777777" w:rsidR="00F33866" w:rsidRPr="00F33866" w:rsidRDefault="00F33866" w:rsidP="00F33866"/>
    <w:p w14:paraId="122E63F2" w14:textId="7B69DAFE" w:rsidR="00B601C4" w:rsidRPr="00F33866" w:rsidRDefault="00F33866" w:rsidP="00F33866">
      <w:pPr>
        <w:tabs>
          <w:tab w:val="left" w:pos="8613"/>
        </w:tabs>
        <w:sectPr w:rsidR="00B601C4" w:rsidRPr="00F33866" w:rsidSect="00FF4AD6">
          <w:type w:val="continuous"/>
          <w:pgSz w:w="12240" w:h="15840"/>
          <w:pgMar w:top="1008" w:right="1440" w:bottom="1008" w:left="1440" w:header="720" w:footer="720" w:gutter="0"/>
          <w:pgNumType w:fmt="upperLetter" w:start="1"/>
          <w:cols w:space="720"/>
        </w:sectPr>
      </w:pPr>
      <w:r>
        <w:tab/>
      </w:r>
    </w:p>
    <w:p w14:paraId="16DA2600" w14:textId="69CFCAFD" w:rsidR="008955DB" w:rsidRPr="00F4546C" w:rsidRDefault="00A87B13">
      <w:pPr>
        <w:pStyle w:val="Normal1"/>
        <w:rPr>
          <w:b/>
          <w:sz w:val="36"/>
          <w:szCs w:val="36"/>
        </w:rPr>
      </w:pPr>
      <w:r w:rsidRPr="00F4546C">
        <w:rPr>
          <w:b/>
          <w:sz w:val="36"/>
          <w:szCs w:val="36"/>
        </w:rPr>
        <w:lastRenderedPageBreak/>
        <w:t>Application for a New Course v10.</w:t>
      </w:r>
      <w:r w:rsidR="00B601C4" w:rsidRPr="00F4546C">
        <w:rPr>
          <w:b/>
          <w:sz w:val="36"/>
          <w:szCs w:val="36"/>
        </w:rPr>
        <w:t>7</w:t>
      </w:r>
    </w:p>
    <w:p w14:paraId="7F69C585" w14:textId="219EB5EA" w:rsidR="00B601C4" w:rsidRPr="00F4546C" w:rsidRDefault="00B601C4">
      <w:pPr>
        <w:pStyle w:val="Normal1"/>
        <w:rPr>
          <w:sz w:val="20"/>
          <w:szCs w:val="20"/>
        </w:rPr>
      </w:pPr>
      <w:r w:rsidRPr="00F4546C">
        <w:rPr>
          <w:sz w:val="20"/>
          <w:szCs w:val="20"/>
        </w:rPr>
        <w:t>Discard instructional pages A-C before submitting application</w:t>
      </w:r>
    </w:p>
    <w:p w14:paraId="49F07B7B" w14:textId="77777777" w:rsidR="008955DB" w:rsidRPr="00F4546C" w:rsidRDefault="00A87B13">
      <w:pPr>
        <w:pStyle w:val="Normal1"/>
      </w:pPr>
      <w:r w:rsidRPr="00F4546C">
        <w:rPr>
          <w:sz w:val="20"/>
          <w:szCs w:val="20"/>
        </w:rPr>
        <w:t xml:space="preserve"> </w:t>
      </w:r>
    </w:p>
    <w:tbl>
      <w:tblPr>
        <w:tblStyle w:val="a1"/>
        <w:tblW w:w="9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5035"/>
      </w:tblGrid>
      <w:tr w:rsidR="008955DB" w:rsidRPr="00F4546C" w14:paraId="14BC02C4" w14:textId="77777777" w:rsidTr="0065410F"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0157" w14:textId="389729E4" w:rsidR="008955DB" w:rsidRPr="00F4546C" w:rsidRDefault="00A87B13">
            <w:pPr>
              <w:pStyle w:val="Normal1"/>
              <w:ind w:left="100"/>
              <w:rPr>
                <w:sz w:val="20"/>
                <w:szCs w:val="20"/>
              </w:rPr>
            </w:pPr>
            <w:r w:rsidRPr="00F4546C">
              <w:rPr>
                <w:b/>
                <w:sz w:val="20"/>
                <w:szCs w:val="20"/>
              </w:rPr>
              <w:t xml:space="preserve">Course ID </w:t>
            </w:r>
            <w:r w:rsidR="0063500C" w:rsidRPr="00F4546C">
              <w:rPr>
                <w:b/>
                <w:sz w:val="20"/>
                <w:szCs w:val="20"/>
              </w:rPr>
              <w:t>(</w:t>
            </w:r>
            <w:r w:rsidRPr="00F4546C">
              <w:rPr>
                <w:b/>
                <w:i/>
                <w:sz w:val="20"/>
                <w:szCs w:val="20"/>
              </w:rPr>
              <w:t>Subject and Number</w:t>
            </w:r>
            <w:r w:rsidR="0063500C" w:rsidRPr="00F4546C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3068" w14:textId="77777777" w:rsidR="008955DB" w:rsidRPr="00F4546C" w:rsidRDefault="00A87B13">
            <w:pPr>
              <w:pStyle w:val="Normal1"/>
              <w:ind w:left="100"/>
            </w:pPr>
            <w:r w:rsidRPr="00F4546C">
              <w:rPr>
                <w:sz w:val="28"/>
                <w:szCs w:val="28"/>
              </w:rPr>
              <w:t xml:space="preserve"> </w:t>
            </w:r>
          </w:p>
        </w:tc>
      </w:tr>
    </w:tbl>
    <w:p w14:paraId="51964341" w14:textId="77777777" w:rsidR="008955DB" w:rsidRPr="00F4546C" w:rsidRDefault="00A87B13">
      <w:pPr>
        <w:pStyle w:val="Normal1"/>
      </w:pPr>
      <w:r w:rsidRPr="00F4546C">
        <w:rPr>
          <w:sz w:val="20"/>
          <w:szCs w:val="20"/>
        </w:rPr>
        <w:t xml:space="preserve"> </w:t>
      </w:r>
    </w:p>
    <w:p w14:paraId="0C9EF87F" w14:textId="77777777" w:rsidR="008955DB" w:rsidRPr="00F4546C" w:rsidRDefault="00A87B13">
      <w:pPr>
        <w:pStyle w:val="Normal1"/>
      </w:pPr>
      <w:r w:rsidRPr="00F4546C">
        <w:rPr>
          <w:b/>
          <w:sz w:val="28"/>
          <w:szCs w:val="28"/>
        </w:rPr>
        <w:t xml:space="preserve">I. </w:t>
      </w:r>
      <w:r w:rsidRPr="00F4546C">
        <w:rPr>
          <w:b/>
          <w:sz w:val="28"/>
          <w:szCs w:val="28"/>
        </w:rPr>
        <w:tab/>
        <w:t xml:space="preserve">Systems and Catalog Information </w:t>
      </w:r>
      <w:r w:rsidRPr="00F4546C">
        <w:rPr>
          <w:sz w:val="20"/>
          <w:szCs w:val="20"/>
        </w:rPr>
        <w:t>Complete each item.</w:t>
      </w:r>
    </w:p>
    <w:p w14:paraId="49AFD87C" w14:textId="77777777" w:rsidR="008955DB" w:rsidRPr="00F4546C" w:rsidRDefault="00A87B13">
      <w:pPr>
        <w:pStyle w:val="Normal1"/>
      </w:pPr>
      <w:r w:rsidRPr="00F4546C">
        <w:rPr>
          <w:sz w:val="20"/>
          <w:szCs w:val="20"/>
        </w:rPr>
        <w:t xml:space="preserve"> </w:t>
      </w:r>
    </w:p>
    <w:tbl>
      <w:tblPr>
        <w:tblStyle w:val="a2"/>
        <w:tblW w:w="9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625"/>
        <w:gridCol w:w="5040"/>
      </w:tblGrid>
      <w:tr w:rsidR="008955DB" w:rsidRPr="00F4546C" w14:paraId="3000ABAD" w14:textId="77777777" w:rsidTr="0065410F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D74C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1</w:t>
            </w:r>
          </w:p>
        </w:tc>
        <w:tc>
          <w:tcPr>
            <w:tcW w:w="36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7F09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Course Developer</w:t>
            </w:r>
          </w:p>
        </w:tc>
        <w:tc>
          <w:tcPr>
            <w:tcW w:w="5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62FF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7BC40833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D9ED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2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16E9" w14:textId="3787CA5D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Course </w:t>
            </w:r>
            <w:r w:rsidR="00887380" w:rsidRPr="00F4546C">
              <w:rPr>
                <w:sz w:val="20"/>
                <w:szCs w:val="20"/>
              </w:rPr>
              <w:t>Instructor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E33A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1B121BB3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B8E74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3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D0C7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Course Title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5DEC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7EDEC77C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6A56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4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2396" w14:textId="635DD058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Course Abbreviation </w:t>
            </w:r>
            <w:r w:rsidR="00B601C4" w:rsidRPr="00F4546C">
              <w:rPr>
                <w:sz w:val="20"/>
                <w:szCs w:val="20"/>
              </w:rPr>
              <w:t>for Banner</w:t>
            </w:r>
            <w:r w:rsidR="00B601C4" w:rsidRPr="00F4546C">
              <w:rPr>
                <w:sz w:val="20"/>
                <w:szCs w:val="20"/>
              </w:rPr>
              <w:br/>
            </w:r>
            <w:r w:rsidRPr="00F4546C">
              <w:rPr>
                <w:sz w:val="20"/>
                <w:szCs w:val="20"/>
              </w:rPr>
              <w:t xml:space="preserve">if title is </w:t>
            </w:r>
            <w:r w:rsidR="00B601C4" w:rsidRPr="00F4546C">
              <w:rPr>
                <w:sz w:val="20"/>
                <w:szCs w:val="20"/>
              </w:rPr>
              <w:t>more than</w:t>
            </w:r>
            <w:r w:rsidRPr="00F4546C">
              <w:rPr>
                <w:sz w:val="20"/>
                <w:szCs w:val="20"/>
              </w:rPr>
              <w:t xml:space="preserve"> 30 characters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E9C3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51A73280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E498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5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817F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College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BCA8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203B405A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3E8E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6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9033" w14:textId="2BB031CD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Department</w:t>
            </w:r>
            <w:r w:rsidR="00F33866">
              <w:rPr>
                <w:sz w:val="20"/>
                <w:szCs w:val="20"/>
              </w:rPr>
              <w:t xml:space="preserve"> or School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BA5C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29F54203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89E0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7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0D4D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Number of Credit Hours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8FBEB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1F5AE9" w:rsidRPr="00F4546C" w14:paraId="5F37A5A3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262F" w14:textId="77777777" w:rsidR="001F5AE9" w:rsidRPr="00F4546C" w:rsidRDefault="001F5AE9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8a.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C2A6" w14:textId="7BEB9C83" w:rsidR="001F5AE9" w:rsidRPr="00F4546C" w:rsidRDefault="001F5AE9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Number of contact hours </w:t>
            </w:r>
            <w:r w:rsidR="00887380" w:rsidRPr="00F4546C">
              <w:rPr>
                <w:sz w:val="20"/>
                <w:szCs w:val="20"/>
              </w:rPr>
              <w:t>–</w:t>
            </w:r>
            <w:r w:rsidRPr="00F4546C">
              <w:rPr>
                <w:sz w:val="20"/>
                <w:szCs w:val="20"/>
              </w:rPr>
              <w:t xml:space="preserve"> lecture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3186" w14:textId="77777777" w:rsidR="001F5AE9" w:rsidRPr="00F4546C" w:rsidRDefault="001F5AE9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</w:tr>
      <w:tr w:rsidR="001F5AE9" w:rsidRPr="00F4546C" w14:paraId="64F4217A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54C0" w14:textId="77777777" w:rsidR="001F5AE9" w:rsidRPr="00F4546C" w:rsidRDefault="001F5AE9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8b.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3139" w14:textId="77777777" w:rsidR="001F5AE9" w:rsidRPr="00F4546C" w:rsidRDefault="001F5AE9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Number of contact hours – lab/activity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5211" w14:textId="77777777" w:rsidR="001F5AE9" w:rsidRPr="00F4546C" w:rsidRDefault="001F5AE9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</w:tr>
      <w:tr w:rsidR="008955DB" w:rsidRPr="00F4546C" w14:paraId="279DE861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3438" w14:textId="77777777" w:rsidR="008955DB" w:rsidRPr="00F4546C" w:rsidRDefault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9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F53A" w14:textId="77777777" w:rsidR="008955DB" w:rsidRPr="00F4546C" w:rsidRDefault="00A87B13" w:rsidP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Is the course for a fixed or variable number of credit hours</w:t>
            </w:r>
            <w:r w:rsidR="001F5AE9" w:rsidRPr="00F4546C">
              <w:rPr>
                <w:sz w:val="20"/>
                <w:szCs w:val="20"/>
              </w:rPr>
              <w:t>?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8457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1F5AE9" w:rsidRPr="00F4546C" w14:paraId="2B211209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A4DB" w14:textId="77777777" w:rsidR="001F5AE9" w:rsidRPr="00F4546C" w:rsidRDefault="001F5AE9" w:rsidP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10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5AAC" w14:textId="77777777" w:rsidR="001F5AE9" w:rsidRPr="00F4546C" w:rsidRDefault="001F5AE9" w:rsidP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Explanation for variable credit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4EBA" w14:textId="77777777" w:rsidR="001F5AE9" w:rsidRPr="00F4546C" w:rsidRDefault="001F5AE9" w:rsidP="001F5AE9">
            <w:pPr>
              <w:pStyle w:val="Normal1"/>
              <w:widowControl w:val="0"/>
            </w:pPr>
          </w:p>
        </w:tc>
      </w:tr>
      <w:tr w:rsidR="001F5AE9" w:rsidRPr="00F4546C" w14:paraId="05229457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9C4B" w14:textId="77777777" w:rsidR="001F5AE9" w:rsidRPr="00F4546C" w:rsidRDefault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11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A57D" w14:textId="77777777" w:rsidR="001F5AE9" w:rsidRPr="00F4546C" w:rsidRDefault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Is the course repeatable for additional credit?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87C0" w14:textId="77777777" w:rsidR="001F5AE9" w:rsidRPr="00F4546C" w:rsidRDefault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1F5AE9" w:rsidRPr="00F4546C" w14:paraId="5A0A7862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17AF1" w14:textId="77777777" w:rsidR="001F5AE9" w:rsidRPr="00F4546C" w:rsidRDefault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12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1EE8" w14:textId="77777777" w:rsidR="00691A8D" w:rsidRPr="00F4546C" w:rsidRDefault="001F5AE9" w:rsidP="00D236E7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Maximum total number of </w:t>
            </w:r>
            <w:r w:rsidR="00D236E7" w:rsidRPr="00F4546C">
              <w:rPr>
                <w:sz w:val="20"/>
                <w:szCs w:val="20"/>
              </w:rPr>
              <w:t xml:space="preserve">credit </w:t>
            </w:r>
            <w:r w:rsidRPr="00F4546C">
              <w:rPr>
                <w:sz w:val="20"/>
                <w:szCs w:val="20"/>
              </w:rPr>
              <w:t>hours a student can earn for this course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7C53" w14:textId="6C48EC16" w:rsidR="001F5AE9" w:rsidRPr="00F4546C" w:rsidRDefault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1F5AE9" w:rsidRPr="00F4546C" w14:paraId="2CED38F0" w14:textId="77777777" w:rsidTr="0065410F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92795" w14:textId="77777777" w:rsidR="001F5AE9" w:rsidRPr="00F4546C" w:rsidRDefault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13</w:t>
            </w:r>
          </w:p>
        </w:tc>
        <w:tc>
          <w:tcPr>
            <w:tcW w:w="36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731F" w14:textId="77777777" w:rsidR="001F5AE9" w:rsidRPr="00F4546C" w:rsidRDefault="001F5AE9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What type of course is this?</w:t>
            </w:r>
          </w:p>
          <w:p w14:paraId="5DBD26A1" w14:textId="36F0CA7E" w:rsidR="001F5AE9" w:rsidRPr="00F4546C" w:rsidRDefault="00691A8D" w:rsidP="00691A8D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(Select one</w:t>
            </w:r>
            <w:r w:rsidR="00E509B5">
              <w:rPr>
                <w:sz w:val="20"/>
                <w:szCs w:val="20"/>
              </w:rPr>
              <w:t xml:space="preserve"> option</w:t>
            </w:r>
            <w:r w:rsidRPr="00F4546C">
              <w:rPr>
                <w:sz w:val="20"/>
                <w:szCs w:val="20"/>
              </w:rPr>
              <w:t xml:space="preserve">. </w:t>
            </w:r>
            <w:r w:rsidR="001F5AE9" w:rsidRPr="00F4546C">
              <w:rPr>
                <w:sz w:val="20"/>
                <w:szCs w:val="20"/>
              </w:rPr>
              <w:t>Please see Schedule Type definitions</w:t>
            </w:r>
            <w:r w:rsidRPr="00F4546C">
              <w:rPr>
                <w:sz w:val="20"/>
                <w:szCs w:val="20"/>
              </w:rPr>
              <w:t xml:space="preserve"> </w:t>
            </w:r>
            <w:r w:rsidR="00887380" w:rsidRPr="00F4546C">
              <w:rPr>
                <w:sz w:val="20"/>
                <w:szCs w:val="20"/>
              </w:rPr>
              <w:t>on Page C</w:t>
            </w:r>
            <w:r w:rsidR="001F5AE9" w:rsidRPr="00F4546C">
              <w:rPr>
                <w:sz w:val="20"/>
                <w:szCs w:val="20"/>
              </w:rPr>
              <w:t>.</w:t>
            </w:r>
            <w:r w:rsidRPr="00F4546C">
              <w:rPr>
                <w:sz w:val="20"/>
                <w:szCs w:val="20"/>
              </w:rPr>
              <w:t>)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DB70" w14:textId="03DFAA2E" w:rsidR="001F5AE9" w:rsidRPr="00F4546C" w:rsidRDefault="00BD4D6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="001F5AE9" w:rsidRPr="00F4546C">
              <w:rPr>
                <w:sz w:val="20"/>
                <w:szCs w:val="20"/>
              </w:rPr>
              <w:t>Traditional lecture</w:t>
            </w:r>
          </w:p>
          <w:p w14:paraId="10121D99" w14:textId="58D58CA5" w:rsidR="001F5AE9" w:rsidRPr="00F4546C" w:rsidRDefault="00BD4D6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="001F5AE9" w:rsidRPr="00F4546C">
              <w:rPr>
                <w:sz w:val="20"/>
                <w:szCs w:val="20"/>
              </w:rPr>
              <w:t>Traditional lab</w:t>
            </w:r>
          </w:p>
          <w:p w14:paraId="22063C1E" w14:textId="67272278" w:rsidR="001F5AE9" w:rsidRPr="00F4546C" w:rsidRDefault="00BD4D6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="001F5AE9" w:rsidRPr="00F4546C">
              <w:rPr>
                <w:sz w:val="20"/>
                <w:szCs w:val="20"/>
              </w:rPr>
              <w:t>Traditional lecture/lab</w:t>
            </w:r>
          </w:p>
          <w:p w14:paraId="643D13F4" w14:textId="4A777357" w:rsidR="001F5AE9" w:rsidRPr="00F4546C" w:rsidRDefault="00BD4D6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="001F5AE9" w:rsidRPr="00F4546C">
              <w:rPr>
                <w:sz w:val="20"/>
                <w:szCs w:val="20"/>
              </w:rPr>
              <w:t>Experiential Learning</w:t>
            </w:r>
          </w:p>
          <w:p w14:paraId="1633554E" w14:textId="3DF37F97" w:rsidR="001F5AE9" w:rsidRPr="00F4546C" w:rsidRDefault="00BD4D6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="001F5AE9" w:rsidRPr="00F4546C">
              <w:rPr>
                <w:sz w:val="20"/>
                <w:szCs w:val="20"/>
              </w:rPr>
              <w:t>Seminar</w:t>
            </w:r>
          </w:p>
          <w:p w14:paraId="4A5C46C2" w14:textId="63411C8B" w:rsidR="001F5AE9" w:rsidRPr="00F4546C" w:rsidRDefault="00BD4D6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="001F5AE9" w:rsidRPr="00F4546C">
              <w:rPr>
                <w:sz w:val="20"/>
                <w:szCs w:val="20"/>
              </w:rPr>
              <w:t>Studio</w:t>
            </w:r>
          </w:p>
          <w:p w14:paraId="51136DDF" w14:textId="5D6FFED2" w:rsidR="001F5AE9" w:rsidRPr="00F4546C" w:rsidRDefault="00BD4D6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="001F5AE9" w:rsidRPr="00F4546C">
              <w:rPr>
                <w:sz w:val="20"/>
                <w:szCs w:val="20"/>
              </w:rPr>
              <w:t>Thesis</w:t>
            </w:r>
          </w:p>
          <w:p w14:paraId="716AE557" w14:textId="1FBFCE24" w:rsidR="001F5AE9" w:rsidRPr="00F4546C" w:rsidRDefault="00BD4D6C">
            <w:pPr>
              <w:pStyle w:val="Normal1"/>
              <w:widowControl w:val="0"/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="001F5AE9" w:rsidRPr="00F4546C">
              <w:rPr>
                <w:sz w:val="20"/>
                <w:szCs w:val="20"/>
              </w:rPr>
              <w:t>Dissertation</w:t>
            </w:r>
          </w:p>
        </w:tc>
      </w:tr>
      <w:tr w:rsidR="001F5AE9" w:rsidRPr="00F4546C" w14:paraId="4AEE32E0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0C42" w14:textId="77777777" w:rsidR="001F5AE9" w:rsidRPr="00F4546C" w:rsidRDefault="001F5AE9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14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F4E0" w14:textId="0C8060ED" w:rsidR="001F5AE9" w:rsidRPr="00F4546C" w:rsidRDefault="00F34D1D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Number of faculty workload hours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185B" w14:textId="773E7740" w:rsidR="00154C56" w:rsidRPr="00644BDC" w:rsidRDefault="001F5AE9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644BDC" w:rsidRPr="00F4546C" w14:paraId="46E77781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655A" w14:textId="1A201B11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D9AD" w14:textId="0817CA9E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Grade Mode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4BED5" w14:textId="77777777" w:rsidR="00644BDC" w:rsidRPr="00F4546C" w:rsidRDefault="00644BDC" w:rsidP="00644BDC">
            <w:pPr>
              <w:pStyle w:val="Normal1"/>
              <w:widowControl w:val="0"/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Standard  </w:t>
            </w:r>
          </w:p>
          <w:p w14:paraId="43A5B397" w14:textId="7DD9A407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>Credit/No Credit (undergrad only)</w:t>
            </w:r>
          </w:p>
        </w:tc>
      </w:tr>
      <w:tr w:rsidR="00644BDC" w:rsidRPr="00F4546C" w14:paraId="169FE178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64D5" w14:textId="217698A8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16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3384" w14:textId="5DCB1F19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Maximum Enrollment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3DA0" w14:textId="5474F984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644BDC" w:rsidRPr="00F4546C" w14:paraId="03273FE5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74EE" w14:textId="26952B53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17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D7FC" w14:textId="77777777" w:rsidR="00644BDC" w:rsidRPr="00F4546C" w:rsidRDefault="00644BDC" w:rsidP="00644BDC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Catalog Description</w:t>
            </w:r>
          </w:p>
          <w:p w14:paraId="29869F03" w14:textId="3289A74E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(50 words or less)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F3AF" w14:textId="65E41D1F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644BDC" w:rsidRPr="00F4546C" w14:paraId="1746759B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6CE9" w14:textId="7B3E1A88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18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F8B1" w14:textId="188CBF4E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List any prerequisites (course/s, test scores, class standing, major, etc.)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742C" w14:textId="6A93DC64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644BDC" w:rsidRPr="00F4546C" w14:paraId="2B221FC8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2C44A" w14:textId="457AC5FD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19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3B94" w14:textId="120A56B3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List any corequisites (these </w:t>
            </w:r>
            <w:r w:rsidRPr="00F4546C">
              <w:rPr>
                <w:i/>
                <w:sz w:val="20"/>
                <w:szCs w:val="20"/>
              </w:rPr>
              <w:t>must</w:t>
            </w:r>
            <w:r w:rsidRPr="00F4546C">
              <w:rPr>
                <w:sz w:val="20"/>
                <w:szCs w:val="20"/>
              </w:rPr>
              <w:t xml:space="preserve"> be taken at the same time; note that a single requirement cannot be both a prerequisite </w:t>
            </w:r>
            <w:r w:rsidRPr="00F4546C">
              <w:rPr>
                <w:i/>
                <w:sz w:val="20"/>
                <w:szCs w:val="20"/>
              </w:rPr>
              <w:t>and</w:t>
            </w:r>
            <w:r w:rsidRPr="00F4546C">
              <w:rPr>
                <w:sz w:val="20"/>
                <w:szCs w:val="20"/>
              </w:rPr>
              <w:t xml:space="preserve"> a corequisite)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5770" w14:textId="31ACD810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644BDC" w:rsidRPr="00F4546C" w14:paraId="2E5DB471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BDD6C" w14:textId="4EE998C8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20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6422" w14:textId="7297089F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If the course is cross-listed, specify the Course ID(s)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3568" w14:textId="27329F0B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644BDC" w:rsidRPr="00F4546C" w14:paraId="4BC02E87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6153" w14:textId="5C0C3665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21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B2E1" w14:textId="77777777" w:rsidR="00644BDC" w:rsidRPr="00F4546C" w:rsidRDefault="00644BDC" w:rsidP="00644BDC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Does this course require any additional student course fees?</w:t>
            </w:r>
          </w:p>
          <w:p w14:paraId="6F3E906E" w14:textId="77777777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5B0C" w14:textId="77777777" w:rsidR="00644BDC" w:rsidRPr="00F4546C" w:rsidRDefault="00644BDC" w:rsidP="00644BDC">
            <w:pPr>
              <w:pStyle w:val="Normal1"/>
              <w:widowControl w:val="0"/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No </w:t>
            </w:r>
          </w:p>
          <w:p w14:paraId="3187B81F" w14:textId="77777777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Yes </w:t>
            </w:r>
          </w:p>
          <w:p w14:paraId="4E37BFA6" w14:textId="2DE8F7EF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If yes</w:t>
            </w:r>
            <w:r w:rsidR="009448E4">
              <w:rPr>
                <w:sz w:val="20"/>
                <w:szCs w:val="20"/>
              </w:rPr>
              <w:t>,</w:t>
            </w:r>
            <w:r w:rsidRPr="00F4546C">
              <w:rPr>
                <w:sz w:val="20"/>
                <w:szCs w:val="20"/>
              </w:rPr>
              <w:t xml:space="preserve"> attach a completed “Request to Add or Change Course Fees” form.  Describe in section IV-</w:t>
            </w:r>
            <w:r w:rsidR="00F33866">
              <w:rPr>
                <w:sz w:val="20"/>
                <w:szCs w:val="20"/>
              </w:rPr>
              <w:t>8</w:t>
            </w:r>
            <w:r w:rsidRPr="00F4546C">
              <w:rPr>
                <w:sz w:val="20"/>
                <w:szCs w:val="20"/>
              </w:rPr>
              <w:t>.</w:t>
            </w:r>
          </w:p>
        </w:tc>
      </w:tr>
      <w:tr w:rsidR="00644BDC" w:rsidRPr="00F4546C" w14:paraId="5F6B7257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2A82" w14:textId="66EF9AA7" w:rsidR="00644BDC" w:rsidRPr="00F4546C" w:rsidRDefault="00644BDC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22a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BE8D" w14:textId="4A9BFAA5" w:rsidR="00644BDC" w:rsidRPr="00F4546C" w:rsidRDefault="009448E4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the course be offered in </w:t>
            </w:r>
            <w:r>
              <w:rPr>
                <w:b/>
                <w:sz w:val="20"/>
                <w:szCs w:val="20"/>
              </w:rPr>
              <w:t xml:space="preserve">fall </w:t>
            </w:r>
            <w:r>
              <w:rPr>
                <w:sz w:val="20"/>
                <w:szCs w:val="20"/>
              </w:rPr>
              <w:t>terms?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D465" w14:textId="77777777" w:rsidR="009448E4" w:rsidRPr="00F4546C" w:rsidRDefault="009448E4" w:rsidP="009448E4">
            <w:pPr>
              <w:pStyle w:val="Normal1"/>
              <w:widowControl w:val="0"/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No </w:t>
            </w:r>
          </w:p>
          <w:p w14:paraId="4F4D100A" w14:textId="7777777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Yes </w:t>
            </w:r>
          </w:p>
          <w:p w14:paraId="544B14D8" w14:textId="325BDDCF" w:rsidR="00644BDC" w:rsidRPr="00F4546C" w:rsidRDefault="009448E4" w:rsidP="00644BDC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yes: all, even, or odd years?</w:t>
            </w:r>
          </w:p>
        </w:tc>
      </w:tr>
      <w:tr w:rsidR="009448E4" w:rsidRPr="00F4546C" w14:paraId="287BC9FC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B01D" w14:textId="4CF57040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22b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4B96" w14:textId="037A3A5A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the course be offered in </w:t>
            </w:r>
            <w:r>
              <w:rPr>
                <w:b/>
                <w:sz w:val="20"/>
                <w:szCs w:val="20"/>
              </w:rPr>
              <w:t xml:space="preserve">spring </w:t>
            </w:r>
            <w:r>
              <w:rPr>
                <w:sz w:val="20"/>
                <w:szCs w:val="20"/>
              </w:rPr>
              <w:t>terms?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070B" w14:textId="77777777" w:rsidR="009448E4" w:rsidRPr="00F4546C" w:rsidRDefault="009448E4" w:rsidP="009448E4">
            <w:pPr>
              <w:pStyle w:val="Normal1"/>
              <w:widowControl w:val="0"/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No </w:t>
            </w:r>
          </w:p>
          <w:p w14:paraId="2B571687" w14:textId="7777777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Yes </w:t>
            </w:r>
          </w:p>
          <w:p w14:paraId="6995877E" w14:textId="4707F13D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yes: all, even, or odd years?</w:t>
            </w:r>
          </w:p>
        </w:tc>
      </w:tr>
      <w:tr w:rsidR="009448E4" w:rsidRPr="00F4546C" w14:paraId="03A630B3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7B7A" w14:textId="026C54D0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22c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E324" w14:textId="79DE0F36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the course be offered in </w:t>
            </w:r>
            <w:r>
              <w:rPr>
                <w:b/>
                <w:sz w:val="20"/>
                <w:szCs w:val="20"/>
              </w:rPr>
              <w:t xml:space="preserve">summer </w:t>
            </w:r>
            <w:r>
              <w:rPr>
                <w:sz w:val="20"/>
                <w:szCs w:val="20"/>
              </w:rPr>
              <w:t>terms?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5490" w14:textId="77777777" w:rsidR="009448E4" w:rsidRPr="00F4546C" w:rsidRDefault="009448E4" w:rsidP="009448E4">
            <w:pPr>
              <w:pStyle w:val="Normal1"/>
              <w:widowControl w:val="0"/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No </w:t>
            </w:r>
          </w:p>
          <w:p w14:paraId="78C6E5C9" w14:textId="7777777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Yes </w:t>
            </w:r>
          </w:p>
          <w:p w14:paraId="1F7FC49B" w14:textId="016A492F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yes: all, even, or odd years?</w:t>
            </w:r>
          </w:p>
        </w:tc>
      </w:tr>
      <w:tr w:rsidR="009448E4" w:rsidRPr="00F4546C" w14:paraId="59AD6597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52D3B" w14:textId="67FBA083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23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DA79" w14:textId="3B499EF3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First semester this course will be offered under new Course ID.</w:t>
            </w:r>
            <w:r w:rsidRPr="00F4546C">
              <w:t xml:space="preserve"> </w:t>
            </w:r>
            <w:r w:rsidRPr="00F4546C">
              <w:rPr>
                <w:i/>
                <w:sz w:val="20"/>
                <w:szCs w:val="20"/>
              </w:rPr>
              <w:t>May not be earlier than the coming fall semester.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039C" w14:textId="1263B68F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9448E4" w:rsidRPr="00F4546C" w14:paraId="08D928EB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E669" w14:textId="165F3D1B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141A" w14:textId="5EB7EE4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Is this course required for a degree/s? 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FFD8" w14:textId="77777777" w:rsidR="009448E4" w:rsidRPr="00F4546C" w:rsidRDefault="009448E4" w:rsidP="009448E4">
            <w:pPr>
              <w:pStyle w:val="Normal1"/>
              <w:widowControl w:val="0"/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No </w:t>
            </w:r>
          </w:p>
          <w:p w14:paraId="2C2FEA72" w14:textId="7777777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Yes </w:t>
            </w:r>
          </w:p>
          <w:p w14:paraId="5A0EE7A2" w14:textId="43DF3B63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If yes</w:t>
            </w:r>
            <w:r>
              <w:rPr>
                <w:sz w:val="20"/>
                <w:szCs w:val="20"/>
              </w:rPr>
              <w:t>,</w:t>
            </w:r>
            <w:r w:rsidRPr="00F4546C">
              <w:rPr>
                <w:sz w:val="20"/>
                <w:szCs w:val="20"/>
              </w:rPr>
              <w:t xml:space="preserve"> attach a revised degree plan(s) reflecting the placement of the new course.</w:t>
            </w:r>
          </w:p>
        </w:tc>
      </w:tr>
      <w:tr w:rsidR="009448E4" w:rsidRPr="00F4546C" w14:paraId="19BB31F0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2B1D" w14:textId="0AD19ED2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851B" w14:textId="7777777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Should the addition of this course be retroactively applied to the degree plan it supports?</w:t>
            </w:r>
          </w:p>
          <w:p w14:paraId="21F9B162" w14:textId="28ED13BC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i/>
                <w:sz w:val="20"/>
                <w:szCs w:val="20"/>
              </w:rPr>
              <w:t xml:space="preserve">This is rare, and rationale should </w:t>
            </w:r>
            <w:r w:rsidRPr="00F4546C">
              <w:rPr>
                <w:i/>
                <w:sz w:val="20"/>
                <w:szCs w:val="20"/>
              </w:rPr>
              <w:lastRenderedPageBreak/>
              <w:t>explain compelling extenuating circumstances.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CC3E" w14:textId="77777777" w:rsidR="009448E4" w:rsidRPr="00F4546C" w:rsidRDefault="009448E4" w:rsidP="009448E4">
            <w:pPr>
              <w:pStyle w:val="Normal1"/>
              <w:widowControl w:val="0"/>
            </w:pPr>
            <w:r w:rsidRPr="00F4546C">
              <w:rPr>
                <w:sz w:val="20"/>
                <w:szCs w:val="20"/>
                <w:u w:val="single"/>
              </w:rPr>
              <w:lastRenderedPageBreak/>
              <w:t xml:space="preserve">   </w:t>
            </w:r>
            <w:r w:rsidRPr="00F4546C">
              <w:rPr>
                <w:sz w:val="20"/>
                <w:szCs w:val="20"/>
              </w:rPr>
              <w:t xml:space="preserve">No </w:t>
            </w:r>
          </w:p>
          <w:p w14:paraId="611A4229" w14:textId="7777777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Yes </w:t>
            </w:r>
          </w:p>
          <w:p w14:paraId="4768FE5A" w14:textId="223AD26D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If yes</w:t>
            </w:r>
            <w:r>
              <w:rPr>
                <w:sz w:val="20"/>
                <w:szCs w:val="20"/>
              </w:rPr>
              <w:t>,</w:t>
            </w:r>
            <w:r w:rsidRPr="00F4546C">
              <w:rPr>
                <w:sz w:val="20"/>
                <w:szCs w:val="20"/>
              </w:rPr>
              <w:t xml:space="preserve"> provide rationale: </w:t>
            </w:r>
          </w:p>
          <w:p w14:paraId="0316B8C6" w14:textId="7777777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</w:tr>
      <w:tr w:rsidR="009448E4" w:rsidRPr="00F4546C" w14:paraId="038EBDD5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F51A" w14:textId="21F2AC45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AA48" w14:textId="7777777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Has this course been offered as a Special Topics course?</w:t>
            </w:r>
          </w:p>
          <w:p w14:paraId="0C69BA5E" w14:textId="07DC767C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i/>
                <w:sz w:val="20"/>
                <w:szCs w:val="20"/>
              </w:rPr>
              <w:t>New courses are not required to be taught as Special Topics courses prior to approval.</w:t>
            </w:r>
            <w:r w:rsidRPr="00F4546C">
              <w:rPr>
                <w:sz w:val="20"/>
                <w:szCs w:val="20"/>
              </w:rPr>
              <w:tab/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1CEF" w14:textId="77777777" w:rsidR="009448E4" w:rsidRPr="00F4546C" w:rsidRDefault="009448E4" w:rsidP="009448E4">
            <w:pPr>
              <w:pStyle w:val="Normal1"/>
              <w:widowControl w:val="0"/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No </w:t>
            </w:r>
          </w:p>
          <w:p w14:paraId="11F4C4E9" w14:textId="77777777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  <w:u w:val="single"/>
              </w:rPr>
              <w:t xml:space="preserve">   </w:t>
            </w:r>
            <w:r w:rsidRPr="00F4546C">
              <w:rPr>
                <w:sz w:val="20"/>
                <w:szCs w:val="20"/>
              </w:rPr>
              <w:t xml:space="preserve">Yes </w:t>
            </w:r>
          </w:p>
          <w:p w14:paraId="4F1F6C68" w14:textId="7632C814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If yes, provide course ID, term, and enrollment:</w:t>
            </w:r>
          </w:p>
        </w:tc>
      </w:tr>
      <w:tr w:rsidR="009448E4" w:rsidRPr="00F4546C" w14:paraId="31FB76C4" w14:textId="77777777" w:rsidTr="00644BDC">
        <w:tc>
          <w:tcPr>
            <w:tcW w:w="70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D32C" w14:textId="15329244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62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FCDD" w14:textId="77777777" w:rsidR="009448E4" w:rsidRPr="00F4546C" w:rsidRDefault="009448E4" w:rsidP="009448E4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List any courses in which the content overlaps the proposed course.  (Course ID and Name)</w:t>
            </w:r>
          </w:p>
          <w:p w14:paraId="2C9D1D78" w14:textId="42EE9309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i/>
                <w:sz w:val="20"/>
                <w:szCs w:val="20"/>
              </w:rPr>
              <w:t>Attach a statement from the instructor/dept chair of the existing course justifying the new offering in Section IV-D.</w:t>
            </w:r>
          </w:p>
        </w:tc>
        <w:tc>
          <w:tcPr>
            <w:tcW w:w="504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604F" w14:textId="558B978F" w:rsidR="009448E4" w:rsidRPr="00F4546C" w:rsidRDefault="009448E4" w:rsidP="009448E4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</w:tbl>
    <w:p w14:paraId="534B5F24" w14:textId="2C1F081E" w:rsidR="008955DB" w:rsidRPr="00F4546C" w:rsidRDefault="008955DB">
      <w:pPr>
        <w:pStyle w:val="Normal1"/>
      </w:pPr>
    </w:p>
    <w:p w14:paraId="0D8DB8B5" w14:textId="77777777" w:rsidR="008955DB" w:rsidRPr="00F4546C" w:rsidRDefault="00A87B13">
      <w:pPr>
        <w:pStyle w:val="Normal1"/>
      </w:pPr>
      <w:r w:rsidRPr="00F4546C">
        <w:rPr>
          <w:b/>
          <w:sz w:val="28"/>
          <w:szCs w:val="28"/>
        </w:rPr>
        <w:t xml:space="preserve">II.  </w:t>
      </w:r>
      <w:r w:rsidRPr="00F4546C">
        <w:rPr>
          <w:b/>
          <w:sz w:val="28"/>
          <w:szCs w:val="28"/>
        </w:rPr>
        <w:tab/>
        <w:t>Curriculum</w:t>
      </w:r>
    </w:p>
    <w:p w14:paraId="0B5AFA40" w14:textId="451724E0" w:rsidR="00FF3FAC" w:rsidRPr="00F4546C" w:rsidRDefault="00FF3FAC" w:rsidP="00E509B5">
      <w:pPr>
        <w:pStyle w:val="Normal1"/>
        <w:numPr>
          <w:ilvl w:val="0"/>
          <w:numId w:val="7"/>
        </w:numPr>
        <w:rPr>
          <w:sz w:val="20"/>
          <w:szCs w:val="20"/>
        </w:rPr>
      </w:pPr>
      <w:r w:rsidRPr="00F4546C">
        <w:rPr>
          <w:sz w:val="20"/>
          <w:szCs w:val="20"/>
        </w:rPr>
        <w:t xml:space="preserve">Explain effect on degree plans. If the addition of the course alters degree requirements, submit a separate Approval Chart for Curriculum Change to update the degree plan. </w:t>
      </w:r>
    </w:p>
    <w:p w14:paraId="23EE91E0" w14:textId="77777777" w:rsidR="00FF3FAC" w:rsidRPr="00F4546C" w:rsidRDefault="00FF3FAC" w:rsidP="00FF3FAC">
      <w:pPr>
        <w:pStyle w:val="Normal1"/>
        <w:rPr>
          <w:sz w:val="20"/>
          <w:szCs w:val="20"/>
        </w:rPr>
      </w:pPr>
    </w:p>
    <w:p w14:paraId="5804D2ED" w14:textId="0C370FB6" w:rsidR="00FF3FAC" w:rsidRPr="00F4546C" w:rsidRDefault="00FF3FAC" w:rsidP="00E509B5">
      <w:pPr>
        <w:pStyle w:val="Normal1"/>
        <w:numPr>
          <w:ilvl w:val="0"/>
          <w:numId w:val="7"/>
        </w:numPr>
        <w:rPr>
          <w:sz w:val="20"/>
          <w:szCs w:val="20"/>
        </w:rPr>
      </w:pPr>
      <w:r w:rsidRPr="00F4546C">
        <w:rPr>
          <w:sz w:val="20"/>
          <w:szCs w:val="20"/>
        </w:rPr>
        <w:t xml:space="preserve">Justify the addition of this course to the current curriculum, explaining the gap it meets. </w:t>
      </w:r>
    </w:p>
    <w:p w14:paraId="053C2D55" w14:textId="7BED406A" w:rsidR="008914D4" w:rsidRPr="00E509B5" w:rsidRDefault="00A87B13">
      <w:pPr>
        <w:pStyle w:val="Normal1"/>
      </w:pPr>
      <w:r w:rsidRPr="00F4546C">
        <w:rPr>
          <w:b/>
          <w:sz w:val="28"/>
          <w:szCs w:val="28"/>
        </w:rPr>
        <w:t xml:space="preserve"> </w:t>
      </w:r>
    </w:p>
    <w:p w14:paraId="25302C86" w14:textId="3D8728FC" w:rsidR="008955DB" w:rsidRPr="00F4546C" w:rsidRDefault="00A87B13">
      <w:pPr>
        <w:pStyle w:val="Normal1"/>
      </w:pPr>
      <w:r w:rsidRPr="00F4546C">
        <w:rPr>
          <w:b/>
          <w:sz w:val="28"/>
          <w:szCs w:val="28"/>
        </w:rPr>
        <w:t xml:space="preserve">III. </w:t>
      </w:r>
      <w:r w:rsidRPr="00F4546C">
        <w:rPr>
          <w:b/>
          <w:sz w:val="28"/>
          <w:szCs w:val="28"/>
        </w:rPr>
        <w:tab/>
        <w:t>Course Design</w:t>
      </w:r>
    </w:p>
    <w:p w14:paraId="4428D9A9" w14:textId="77777777" w:rsidR="008955DB" w:rsidRPr="00F4546C" w:rsidRDefault="00A87B13">
      <w:pPr>
        <w:pStyle w:val="Normal1"/>
      </w:pPr>
      <w:r w:rsidRPr="00F4546C">
        <w:t xml:space="preserve"> </w:t>
      </w:r>
    </w:p>
    <w:p w14:paraId="6E32FF16" w14:textId="4D44488E" w:rsidR="008955DB" w:rsidRDefault="00A87B13" w:rsidP="00E509B5">
      <w:pPr>
        <w:pStyle w:val="Normal1"/>
        <w:numPr>
          <w:ilvl w:val="0"/>
          <w:numId w:val="10"/>
        </w:numPr>
        <w:rPr>
          <w:sz w:val="20"/>
          <w:szCs w:val="20"/>
        </w:rPr>
      </w:pPr>
      <w:r w:rsidRPr="00E509B5">
        <w:rPr>
          <w:sz w:val="20"/>
          <w:szCs w:val="20"/>
        </w:rPr>
        <w:t>Audience and Course Goal</w:t>
      </w:r>
    </w:p>
    <w:p w14:paraId="538C8800" w14:textId="77777777" w:rsidR="00E509B5" w:rsidRPr="00F4546C" w:rsidRDefault="00E509B5" w:rsidP="00E509B5">
      <w:pPr>
        <w:pStyle w:val="Normal1"/>
        <w:numPr>
          <w:ilvl w:val="0"/>
          <w:numId w:val="12"/>
        </w:numPr>
        <w:rPr>
          <w:sz w:val="20"/>
          <w:szCs w:val="20"/>
        </w:rPr>
      </w:pPr>
      <w:r w:rsidRPr="00F4546C">
        <w:rPr>
          <w:sz w:val="20"/>
          <w:szCs w:val="20"/>
        </w:rPr>
        <w:t xml:space="preserve">Describe the intended audience, including prerequisite skills. </w:t>
      </w:r>
    </w:p>
    <w:p w14:paraId="514A52D9" w14:textId="3BC74D6A" w:rsidR="00E509B5" w:rsidRPr="00E509B5" w:rsidRDefault="00E509B5" w:rsidP="00E509B5">
      <w:pPr>
        <w:pStyle w:val="Normal1"/>
        <w:numPr>
          <w:ilvl w:val="0"/>
          <w:numId w:val="12"/>
        </w:numPr>
      </w:pPr>
      <w:r w:rsidRPr="00F4546C">
        <w:rPr>
          <w:sz w:val="20"/>
          <w:szCs w:val="20"/>
        </w:rPr>
        <w:t>State the overarching course goal(s) in performance terms.</w:t>
      </w:r>
    </w:p>
    <w:p w14:paraId="67F1B771" w14:textId="77777777" w:rsidR="00E509B5" w:rsidRPr="00F4546C" w:rsidRDefault="00E509B5" w:rsidP="00E509B5">
      <w:pPr>
        <w:pStyle w:val="Normal1"/>
      </w:pPr>
    </w:p>
    <w:p w14:paraId="40FFA12A" w14:textId="3794F561" w:rsidR="008955DB" w:rsidRPr="00E509B5" w:rsidRDefault="00F33866" w:rsidP="00E509B5">
      <w:pPr>
        <w:pStyle w:val="Normal1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Student Learning Outcomes</w:t>
      </w:r>
      <w:r w:rsidR="00A87B13" w:rsidRPr="00E509B5">
        <w:rPr>
          <w:sz w:val="20"/>
          <w:szCs w:val="20"/>
        </w:rPr>
        <w:t xml:space="preserve"> and Measurements</w:t>
      </w:r>
    </w:p>
    <w:tbl>
      <w:tblPr>
        <w:tblStyle w:val="a5"/>
        <w:tblW w:w="9370" w:type="dxa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3805"/>
        <w:gridCol w:w="5040"/>
      </w:tblGrid>
      <w:tr w:rsidR="008955DB" w:rsidRPr="00F4546C" w14:paraId="2B39D761" w14:textId="77777777" w:rsidTr="00E509B5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99B5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793D" w14:textId="26005FEE" w:rsidR="008955DB" w:rsidRPr="00F4546C" w:rsidRDefault="00F33866">
            <w:pPr>
              <w:pStyle w:val="Normal1"/>
              <w:widowControl w:val="0"/>
            </w:pPr>
            <w:r>
              <w:rPr>
                <w:b/>
                <w:sz w:val="20"/>
                <w:szCs w:val="20"/>
              </w:rPr>
              <w:t>Student Learning Outcome</w:t>
            </w:r>
          </w:p>
        </w:tc>
        <w:tc>
          <w:tcPr>
            <w:tcW w:w="5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F3BF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Measurement</w:t>
            </w:r>
          </w:p>
        </w:tc>
      </w:tr>
      <w:tr w:rsidR="008955DB" w:rsidRPr="00F4546C" w14:paraId="3B358912" w14:textId="77777777" w:rsidTr="00E509B5"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7AC7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1</w:t>
            </w:r>
          </w:p>
        </w:tc>
        <w:tc>
          <w:tcPr>
            <w:tcW w:w="38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B1CA2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1B63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19D8F882" w14:textId="77777777" w:rsidTr="00E509B5"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44CB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2</w:t>
            </w:r>
          </w:p>
        </w:tc>
        <w:tc>
          <w:tcPr>
            <w:tcW w:w="38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DDA2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9167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65A325A6" w14:textId="77777777" w:rsidTr="00E509B5"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4FC5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3</w:t>
            </w:r>
          </w:p>
        </w:tc>
        <w:tc>
          <w:tcPr>
            <w:tcW w:w="38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096A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00F9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351A4205" w14:textId="77777777" w:rsidTr="00E509B5"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3F4D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4</w:t>
            </w:r>
          </w:p>
        </w:tc>
        <w:tc>
          <w:tcPr>
            <w:tcW w:w="38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3952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0283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  <w:tr w:rsidR="008955DB" w:rsidRPr="00F4546C" w14:paraId="17D2D5B3" w14:textId="77777777" w:rsidTr="00E509B5"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78FB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5</w:t>
            </w:r>
          </w:p>
        </w:tc>
        <w:tc>
          <w:tcPr>
            <w:tcW w:w="38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13BE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42B5" w14:textId="77777777" w:rsidR="008955DB" w:rsidRPr="00F4546C" w:rsidRDefault="00A87B13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 xml:space="preserve"> </w:t>
            </w:r>
          </w:p>
        </w:tc>
      </w:tr>
    </w:tbl>
    <w:p w14:paraId="7F711E0F" w14:textId="77777777" w:rsidR="008955DB" w:rsidRPr="00F4546C" w:rsidRDefault="00A87B13">
      <w:pPr>
        <w:pStyle w:val="Normal1"/>
      </w:pPr>
      <w:r w:rsidRPr="00F4546C">
        <w:rPr>
          <w:b/>
          <w:sz w:val="20"/>
          <w:szCs w:val="20"/>
        </w:rPr>
        <w:t xml:space="preserve">          </w:t>
      </w:r>
      <w:r w:rsidRPr="00F4546C">
        <w:rPr>
          <w:b/>
          <w:sz w:val="20"/>
          <w:szCs w:val="20"/>
        </w:rPr>
        <w:tab/>
      </w:r>
    </w:p>
    <w:p w14:paraId="319B25F4" w14:textId="77777777" w:rsidR="008955DB" w:rsidRPr="00F4546C" w:rsidRDefault="00A87B13">
      <w:pPr>
        <w:pStyle w:val="Normal1"/>
      </w:pPr>
      <w:r w:rsidRPr="00F4546C">
        <w:rPr>
          <w:sz w:val="20"/>
          <w:szCs w:val="20"/>
        </w:rPr>
        <w:t xml:space="preserve"> </w:t>
      </w:r>
    </w:p>
    <w:p w14:paraId="280BC8E6" w14:textId="3CDBEC37" w:rsidR="008955DB" w:rsidRPr="00F4546C" w:rsidRDefault="00A87B13">
      <w:pPr>
        <w:pStyle w:val="Normal1"/>
      </w:pPr>
      <w:r w:rsidRPr="00F4546C">
        <w:rPr>
          <w:b/>
        </w:rPr>
        <w:t>3</w:t>
      </w:r>
      <w:r w:rsidRPr="00F4546C">
        <w:t xml:space="preserve">.  </w:t>
      </w:r>
      <w:r w:rsidRPr="00F4546C">
        <w:rPr>
          <w:b/>
        </w:rPr>
        <w:t>Text and Resources</w:t>
      </w:r>
    </w:p>
    <w:p w14:paraId="6726EF6D" w14:textId="77777777" w:rsidR="008955DB" w:rsidRPr="00F4546C" w:rsidRDefault="00A87B13">
      <w:pPr>
        <w:pStyle w:val="Normal1"/>
      </w:pPr>
      <w:r w:rsidRPr="00F4546C">
        <w:t xml:space="preserve"> </w:t>
      </w:r>
    </w:p>
    <w:p w14:paraId="5A53EAB7" w14:textId="1A199FF3" w:rsidR="008955DB" w:rsidRPr="00F4546C" w:rsidRDefault="00A87B13">
      <w:pPr>
        <w:pStyle w:val="Normal1"/>
        <w:rPr>
          <w:sz w:val="20"/>
          <w:szCs w:val="20"/>
        </w:rPr>
      </w:pPr>
      <w:r w:rsidRPr="00F4546C">
        <w:rPr>
          <w:sz w:val="20"/>
          <w:szCs w:val="20"/>
        </w:rPr>
        <w:lastRenderedPageBreak/>
        <w:t>Give the full publication information of the textbook/s and other required resources and outside readings.</w:t>
      </w:r>
      <w:r w:rsidR="007F757C" w:rsidRPr="00F4546C">
        <w:rPr>
          <w:sz w:val="20"/>
          <w:szCs w:val="20"/>
        </w:rPr>
        <w:t xml:space="preserve"> </w:t>
      </w:r>
      <w:r w:rsidRPr="00F4546C">
        <w:rPr>
          <w:sz w:val="20"/>
          <w:szCs w:val="20"/>
        </w:rPr>
        <w:t>For</w:t>
      </w:r>
      <w:r w:rsidRPr="00F4546C">
        <w:rPr>
          <w:b/>
          <w:sz w:val="20"/>
          <w:szCs w:val="20"/>
        </w:rPr>
        <w:t xml:space="preserve"> combined undergraduate/graduate</w:t>
      </w:r>
      <w:r w:rsidRPr="00F4546C">
        <w:rPr>
          <w:sz w:val="20"/>
          <w:szCs w:val="20"/>
        </w:rPr>
        <w:t xml:space="preserve"> courses, make two lists:</w:t>
      </w:r>
    </w:p>
    <w:p w14:paraId="6060579A" w14:textId="142BA472" w:rsidR="008955DB" w:rsidRPr="00F4546C" w:rsidRDefault="00A87B13" w:rsidP="00E509B5">
      <w:pPr>
        <w:pStyle w:val="Normal1"/>
        <w:numPr>
          <w:ilvl w:val="0"/>
          <w:numId w:val="13"/>
        </w:numPr>
        <w:rPr>
          <w:sz w:val="20"/>
          <w:szCs w:val="20"/>
        </w:rPr>
      </w:pPr>
      <w:r w:rsidRPr="00F4546C">
        <w:rPr>
          <w:sz w:val="20"/>
          <w:szCs w:val="20"/>
        </w:rPr>
        <w:t xml:space="preserve">full publication information; label </w:t>
      </w:r>
      <w:r w:rsidRPr="00F4546C">
        <w:rPr>
          <w:b/>
          <w:sz w:val="20"/>
          <w:szCs w:val="20"/>
        </w:rPr>
        <w:t>Undergraduate</w:t>
      </w:r>
      <w:r w:rsidRPr="00F4546C">
        <w:rPr>
          <w:sz w:val="20"/>
          <w:szCs w:val="20"/>
        </w:rPr>
        <w:t>.</w:t>
      </w:r>
    </w:p>
    <w:p w14:paraId="6B0DA913" w14:textId="3029B402" w:rsidR="008955DB" w:rsidRPr="00F4546C" w:rsidRDefault="00A87B13" w:rsidP="00E509B5">
      <w:pPr>
        <w:pStyle w:val="Normal1"/>
        <w:numPr>
          <w:ilvl w:val="0"/>
          <w:numId w:val="13"/>
        </w:numPr>
      </w:pPr>
      <w:r w:rsidRPr="00F4546C">
        <w:rPr>
          <w:sz w:val="20"/>
          <w:szCs w:val="20"/>
        </w:rPr>
        <w:t xml:space="preserve">full publication information; label </w:t>
      </w:r>
      <w:r w:rsidRPr="00F4546C">
        <w:rPr>
          <w:b/>
          <w:sz w:val="20"/>
          <w:szCs w:val="20"/>
        </w:rPr>
        <w:t>Graduate</w:t>
      </w:r>
      <w:r w:rsidRPr="00F4546C">
        <w:rPr>
          <w:sz w:val="20"/>
          <w:szCs w:val="20"/>
        </w:rPr>
        <w:t>.</w:t>
      </w:r>
    </w:p>
    <w:p w14:paraId="651ADBB9" w14:textId="70A3CAED" w:rsidR="0065410F" w:rsidRPr="00F4546C" w:rsidRDefault="0065410F" w:rsidP="0063500C">
      <w:pPr>
        <w:pStyle w:val="Normal1"/>
      </w:pPr>
    </w:p>
    <w:p w14:paraId="56ACD703" w14:textId="77777777" w:rsidR="008914D4" w:rsidRPr="00F4546C" w:rsidRDefault="008914D4" w:rsidP="0063500C">
      <w:pPr>
        <w:pStyle w:val="Normal1"/>
      </w:pPr>
    </w:p>
    <w:p w14:paraId="526C27F7" w14:textId="77777777" w:rsidR="008955DB" w:rsidRPr="00F4546C" w:rsidRDefault="00A87B13">
      <w:pPr>
        <w:pStyle w:val="Normal1"/>
      </w:pPr>
      <w:r w:rsidRPr="00F4546C">
        <w:rPr>
          <w:b/>
          <w:sz w:val="28"/>
          <w:szCs w:val="28"/>
        </w:rPr>
        <w:t xml:space="preserve">IV.  </w:t>
      </w:r>
      <w:r w:rsidRPr="00F4546C">
        <w:rPr>
          <w:b/>
          <w:sz w:val="28"/>
          <w:szCs w:val="28"/>
        </w:rPr>
        <w:tab/>
        <w:t>Supporting Documentation</w:t>
      </w:r>
    </w:p>
    <w:p w14:paraId="5F7164A5" w14:textId="5C01D4DE" w:rsidR="008955DB" w:rsidRPr="00F4546C" w:rsidRDefault="00A87B13">
      <w:pPr>
        <w:pStyle w:val="Normal1"/>
      </w:pPr>
      <w:r w:rsidRPr="00F4546C">
        <w:rPr>
          <w:b/>
          <w:sz w:val="28"/>
          <w:szCs w:val="28"/>
        </w:rPr>
        <w:t xml:space="preserve"> </w:t>
      </w:r>
      <w:r w:rsidRPr="00F4546C">
        <w:rPr>
          <w:i/>
          <w:sz w:val="20"/>
          <w:szCs w:val="20"/>
        </w:rPr>
        <w:t xml:space="preserve"> </w:t>
      </w:r>
    </w:p>
    <w:tbl>
      <w:tblPr>
        <w:tblStyle w:val="a6"/>
        <w:tblW w:w="8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7990"/>
      </w:tblGrid>
      <w:tr w:rsidR="007E1E77" w:rsidRPr="00F4546C" w14:paraId="37B4C5FB" w14:textId="77777777" w:rsidTr="007E1E77">
        <w:tc>
          <w:tcPr>
            <w:tcW w:w="87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E89AE" w14:textId="2F258256" w:rsidR="007E1E77" w:rsidRPr="00F4546C" w:rsidRDefault="007E1E77" w:rsidP="007E1E77">
            <w:pPr>
              <w:pStyle w:val="Normal1"/>
              <w:widowControl w:val="0"/>
              <w:rPr>
                <w:b/>
                <w:sz w:val="20"/>
                <w:szCs w:val="20"/>
              </w:rPr>
            </w:pPr>
            <w:r w:rsidRPr="00F4546C">
              <w:rPr>
                <w:b/>
                <w:sz w:val="20"/>
                <w:szCs w:val="20"/>
              </w:rPr>
              <w:t>Required of all applications</w:t>
            </w:r>
          </w:p>
        </w:tc>
      </w:tr>
      <w:tr w:rsidR="007E1E77" w:rsidRPr="00F4546C" w14:paraId="653E72E3" w14:textId="77777777" w:rsidTr="007E1E77">
        <w:tc>
          <w:tcPr>
            <w:tcW w:w="7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849D" w14:textId="3C07C906" w:rsidR="007E1E77" w:rsidRPr="00F4546C" w:rsidRDefault="007E1E77" w:rsidP="007E1E77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1</w:t>
            </w:r>
          </w:p>
        </w:tc>
        <w:tc>
          <w:tcPr>
            <w:tcW w:w="7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83B7A" w14:textId="34DF395A" w:rsidR="007E1E77" w:rsidRPr="00F4546C" w:rsidRDefault="007E1E77" w:rsidP="007E1E77">
            <w:pPr>
              <w:pStyle w:val="Normal1"/>
              <w:widowControl w:val="0"/>
              <w:rPr>
                <w:b/>
                <w:sz w:val="20"/>
                <w:szCs w:val="20"/>
              </w:rPr>
            </w:pPr>
            <w:r w:rsidRPr="00F4546C">
              <w:rPr>
                <w:b/>
                <w:sz w:val="20"/>
                <w:szCs w:val="20"/>
              </w:rPr>
              <w:t>Approval Chart for Curriculum Changes</w:t>
            </w:r>
          </w:p>
        </w:tc>
      </w:tr>
      <w:tr w:rsidR="007E1E77" w:rsidRPr="00F4546C" w14:paraId="46813A14" w14:textId="77777777" w:rsidTr="007E1E77">
        <w:tc>
          <w:tcPr>
            <w:tcW w:w="7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E4DCE" w14:textId="32E309AD" w:rsidR="007E1E77" w:rsidRPr="00F4546C" w:rsidRDefault="007E1E77" w:rsidP="007E1E77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2</w:t>
            </w:r>
          </w:p>
        </w:tc>
        <w:tc>
          <w:tcPr>
            <w:tcW w:w="7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96B3" w14:textId="573AEEE1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Syllabus</w:t>
            </w:r>
            <w:r w:rsidRPr="00F4546C">
              <w:rPr>
                <w:sz w:val="20"/>
                <w:szCs w:val="20"/>
              </w:rPr>
              <w:t xml:space="preserve"> — </w:t>
            </w:r>
            <w:r w:rsidRPr="00F4546C">
              <w:rPr>
                <w:b/>
                <w:sz w:val="20"/>
                <w:szCs w:val="20"/>
              </w:rPr>
              <w:t>Attach</w:t>
            </w:r>
            <w:r w:rsidRPr="00F4546C">
              <w:rPr>
                <w:sz w:val="20"/>
                <w:szCs w:val="20"/>
              </w:rPr>
              <w:t xml:space="preserve"> the syllabus for the course based upon the anticipated first-semester offering.</w:t>
            </w:r>
          </w:p>
        </w:tc>
      </w:tr>
      <w:tr w:rsidR="007E1E77" w:rsidRPr="00F4546C" w14:paraId="0FA4D8A8" w14:textId="77777777" w:rsidTr="007E1E77">
        <w:tc>
          <w:tcPr>
            <w:tcW w:w="7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65ED" w14:textId="4AF70265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3</w:t>
            </w:r>
          </w:p>
        </w:tc>
        <w:tc>
          <w:tcPr>
            <w:tcW w:w="7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1288" w14:textId="77777777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Instructional Design</w:t>
            </w:r>
            <w:r w:rsidRPr="00F4546C">
              <w:rPr>
                <w:sz w:val="20"/>
                <w:szCs w:val="20"/>
              </w:rPr>
              <w:t xml:space="preserve"> — The syllabus must be reviewed by the Adams Center.  </w:t>
            </w:r>
            <w:r w:rsidRPr="00F4546C">
              <w:rPr>
                <w:b/>
                <w:sz w:val="20"/>
                <w:szCs w:val="20"/>
              </w:rPr>
              <w:t>Attach</w:t>
            </w:r>
            <w:r w:rsidRPr="00F4546C">
              <w:rPr>
                <w:sz w:val="20"/>
                <w:szCs w:val="20"/>
              </w:rPr>
              <w:t xml:space="preserve"> a copy of the Adams Center letter.</w:t>
            </w:r>
          </w:p>
        </w:tc>
      </w:tr>
      <w:tr w:rsidR="007E1E77" w:rsidRPr="00F4546C" w14:paraId="4F9D3800" w14:textId="77777777" w:rsidTr="007E1E77">
        <w:tc>
          <w:tcPr>
            <w:tcW w:w="7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679E" w14:textId="0123C0A6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4</w:t>
            </w:r>
          </w:p>
        </w:tc>
        <w:tc>
          <w:tcPr>
            <w:tcW w:w="7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0951" w14:textId="799092A5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Library</w:t>
            </w:r>
            <w:r w:rsidRPr="00F4546C">
              <w:rPr>
                <w:sz w:val="20"/>
                <w:szCs w:val="20"/>
              </w:rPr>
              <w:t xml:space="preserve"> — Submit new course application and syllabus to the Library dean’s office. </w:t>
            </w:r>
            <w:r w:rsidRPr="00F4546C">
              <w:rPr>
                <w:b/>
                <w:sz w:val="20"/>
                <w:szCs w:val="20"/>
              </w:rPr>
              <w:t>Attach</w:t>
            </w:r>
            <w:r w:rsidRPr="00F4546C">
              <w:rPr>
                <w:sz w:val="20"/>
                <w:szCs w:val="20"/>
              </w:rPr>
              <w:t xml:space="preserve"> the Library’s memo.</w:t>
            </w:r>
          </w:p>
        </w:tc>
      </w:tr>
      <w:tr w:rsidR="007E1E77" w:rsidRPr="00F4546C" w14:paraId="0CF23398" w14:textId="77777777" w:rsidTr="007E1E77">
        <w:tc>
          <w:tcPr>
            <w:tcW w:w="8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66CB" w14:textId="1A0B70C9" w:rsidR="007E1E77" w:rsidRPr="00F4546C" w:rsidRDefault="007E1E77" w:rsidP="007E1E77">
            <w:pPr>
              <w:pStyle w:val="Normal1"/>
              <w:widowControl w:val="0"/>
              <w:rPr>
                <w:b/>
                <w:sz w:val="20"/>
                <w:szCs w:val="20"/>
              </w:rPr>
            </w:pPr>
            <w:r w:rsidRPr="00F4546C">
              <w:rPr>
                <w:b/>
                <w:sz w:val="20"/>
                <w:szCs w:val="20"/>
              </w:rPr>
              <w:t>Attach if applicable</w:t>
            </w:r>
          </w:p>
        </w:tc>
      </w:tr>
      <w:tr w:rsidR="007E1E77" w:rsidRPr="00F4546C" w14:paraId="6C8E829E" w14:textId="77777777" w:rsidTr="007E1E77">
        <w:tc>
          <w:tcPr>
            <w:tcW w:w="7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EBB9" w14:textId="53A25F9E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5</w:t>
            </w:r>
          </w:p>
        </w:tc>
        <w:tc>
          <w:tcPr>
            <w:tcW w:w="7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D6F6" w14:textId="7A40465F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Content Overlap</w:t>
            </w:r>
            <w:r w:rsidRPr="00F4546C">
              <w:rPr>
                <w:sz w:val="20"/>
                <w:szCs w:val="20"/>
              </w:rPr>
              <w:t xml:space="preserve"> — Include one document for each course you listed in Section I-2</w:t>
            </w:r>
            <w:r w:rsidR="009448E4">
              <w:rPr>
                <w:sz w:val="20"/>
                <w:szCs w:val="20"/>
              </w:rPr>
              <w:t>7</w:t>
            </w:r>
            <w:r w:rsidRPr="00F4546C">
              <w:rPr>
                <w:sz w:val="20"/>
                <w:szCs w:val="20"/>
              </w:rPr>
              <w:t xml:space="preserve">. </w:t>
            </w:r>
            <w:r w:rsidRPr="00F4546C">
              <w:rPr>
                <w:b/>
                <w:sz w:val="20"/>
                <w:szCs w:val="20"/>
              </w:rPr>
              <w:t>Attach</w:t>
            </w:r>
            <w:r w:rsidRPr="00F4546C">
              <w:rPr>
                <w:sz w:val="20"/>
                <w:szCs w:val="20"/>
              </w:rPr>
              <w:t xml:space="preserve"> statement from instructor/dept chair of existing course justifying the new offering.</w:t>
            </w:r>
          </w:p>
        </w:tc>
      </w:tr>
      <w:tr w:rsidR="007E1E77" w:rsidRPr="00F4546C" w14:paraId="623FF350" w14:textId="77777777" w:rsidTr="007E1E77">
        <w:tc>
          <w:tcPr>
            <w:tcW w:w="7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7EBB" w14:textId="173B1CE6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6</w:t>
            </w:r>
          </w:p>
        </w:tc>
        <w:tc>
          <w:tcPr>
            <w:tcW w:w="7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B596" w14:textId="0FD55605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Departmental Resources</w:t>
            </w:r>
            <w:r w:rsidRPr="00F4546C">
              <w:rPr>
                <w:sz w:val="20"/>
                <w:szCs w:val="20"/>
              </w:rPr>
              <w:t xml:space="preserve"> — List the resources that support the course and are available only through the department, if applicable.  </w:t>
            </w:r>
            <w:r w:rsidRPr="00F4546C">
              <w:rPr>
                <w:b/>
                <w:sz w:val="20"/>
                <w:szCs w:val="20"/>
              </w:rPr>
              <w:t>Attach</w:t>
            </w:r>
            <w:r w:rsidRPr="00F4546C">
              <w:rPr>
                <w:sz w:val="20"/>
                <w:szCs w:val="20"/>
              </w:rPr>
              <w:t xml:space="preserve"> the list of the holdings and the location/s.</w:t>
            </w:r>
          </w:p>
        </w:tc>
      </w:tr>
      <w:tr w:rsidR="007E1E77" w:rsidRPr="00F4546C" w14:paraId="0649A76D" w14:textId="77777777" w:rsidTr="007E1E77">
        <w:tc>
          <w:tcPr>
            <w:tcW w:w="7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5A41" w14:textId="51D06318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7</w:t>
            </w:r>
          </w:p>
        </w:tc>
        <w:tc>
          <w:tcPr>
            <w:tcW w:w="7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F700" w14:textId="08478DB2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Resources</w:t>
            </w:r>
            <w:r w:rsidRPr="00F4546C">
              <w:rPr>
                <w:sz w:val="20"/>
                <w:szCs w:val="20"/>
              </w:rPr>
              <w:t xml:space="preserve"> — List resources (other than library or departmental resources) that are needed to support this course (computers, lab equipment, other technology, etc.). </w:t>
            </w:r>
            <w:r w:rsidRPr="00F4546C">
              <w:rPr>
                <w:b/>
                <w:sz w:val="20"/>
                <w:szCs w:val="20"/>
              </w:rPr>
              <w:t>Attach</w:t>
            </w:r>
            <w:r w:rsidRPr="00F4546C">
              <w:rPr>
                <w:sz w:val="20"/>
                <w:szCs w:val="20"/>
              </w:rPr>
              <w:t xml:space="preserve"> a complete list of all items and indicate possible sources or estimated cost of each. List the sources of any needed funds.</w:t>
            </w:r>
          </w:p>
        </w:tc>
      </w:tr>
      <w:tr w:rsidR="007E1E77" w:rsidRPr="00F4546C" w14:paraId="7779F6BC" w14:textId="77777777" w:rsidTr="007E1E77">
        <w:tc>
          <w:tcPr>
            <w:tcW w:w="7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B992" w14:textId="42766AC2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sz w:val="20"/>
                <w:szCs w:val="20"/>
              </w:rPr>
              <w:t>8</w:t>
            </w:r>
          </w:p>
        </w:tc>
        <w:tc>
          <w:tcPr>
            <w:tcW w:w="7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7CE15" w14:textId="57E3C05E" w:rsidR="007E1E77" w:rsidRPr="00F4546C" w:rsidRDefault="007E1E77" w:rsidP="007E1E77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Expenses</w:t>
            </w:r>
            <w:r w:rsidRPr="00F4546C">
              <w:rPr>
                <w:sz w:val="20"/>
                <w:szCs w:val="20"/>
              </w:rPr>
              <w:t xml:space="preserve"> — List additional expenses needed to implement this course (full-time or part-time faculty, graduate or lab assistants, student employees, travel, special student costs, room renovation, storage facility, etc.).  </w:t>
            </w:r>
            <w:r w:rsidRPr="00F4546C">
              <w:rPr>
                <w:b/>
                <w:sz w:val="20"/>
                <w:szCs w:val="20"/>
              </w:rPr>
              <w:t>Attach</w:t>
            </w:r>
            <w:r w:rsidRPr="00F4546C">
              <w:rPr>
                <w:sz w:val="20"/>
                <w:szCs w:val="20"/>
              </w:rPr>
              <w:t xml:space="preserve"> a complete list of all items, the estimated cost of each and the source of the funds.</w:t>
            </w:r>
          </w:p>
        </w:tc>
      </w:tr>
      <w:tr w:rsidR="007E1E77" w14:paraId="3631396F" w14:textId="77777777" w:rsidTr="007E1E77">
        <w:tc>
          <w:tcPr>
            <w:tcW w:w="7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67B2" w14:textId="6CBBD98F" w:rsidR="007E1E77" w:rsidRPr="00F4546C" w:rsidRDefault="007E1E77" w:rsidP="007E1E77">
            <w:pPr>
              <w:pStyle w:val="Normal1"/>
              <w:widowControl w:val="0"/>
              <w:rPr>
                <w:sz w:val="20"/>
                <w:szCs w:val="20"/>
              </w:rPr>
            </w:pPr>
            <w:r w:rsidRPr="00F4546C">
              <w:rPr>
                <w:sz w:val="20"/>
                <w:szCs w:val="20"/>
              </w:rPr>
              <w:t>9</w:t>
            </w:r>
          </w:p>
        </w:tc>
        <w:tc>
          <w:tcPr>
            <w:tcW w:w="7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00B7" w14:textId="61CBD55B" w:rsidR="007E1E77" w:rsidRDefault="007E1E77" w:rsidP="007E1E77">
            <w:pPr>
              <w:pStyle w:val="Normal1"/>
              <w:widowControl w:val="0"/>
            </w:pPr>
            <w:r w:rsidRPr="00F4546C">
              <w:rPr>
                <w:b/>
                <w:sz w:val="20"/>
                <w:szCs w:val="20"/>
              </w:rPr>
              <w:t>Justification</w:t>
            </w:r>
            <w:r w:rsidRPr="00F4546C">
              <w:rPr>
                <w:sz w:val="20"/>
                <w:szCs w:val="20"/>
              </w:rPr>
              <w:t xml:space="preserve"> — </w:t>
            </w:r>
            <w:r w:rsidRPr="00F4546C">
              <w:rPr>
                <w:b/>
                <w:sz w:val="20"/>
                <w:szCs w:val="20"/>
              </w:rPr>
              <w:t>Attach</w:t>
            </w:r>
            <w:r w:rsidRPr="00F4546C">
              <w:rPr>
                <w:sz w:val="20"/>
                <w:szCs w:val="20"/>
              </w:rPr>
              <w:t xml:space="preserve"> any documents to which you refer in Section II-</w:t>
            </w:r>
            <w:r w:rsidR="00F33866">
              <w:rPr>
                <w:sz w:val="20"/>
                <w:szCs w:val="20"/>
              </w:rPr>
              <w:t>B</w:t>
            </w:r>
            <w:r w:rsidRPr="00F4546C">
              <w:rPr>
                <w:sz w:val="20"/>
                <w:szCs w:val="20"/>
              </w:rPr>
              <w:t>.</w:t>
            </w:r>
          </w:p>
        </w:tc>
      </w:tr>
    </w:tbl>
    <w:p w14:paraId="56739E39" w14:textId="125EF274" w:rsidR="008955DB" w:rsidRDefault="00A87B13" w:rsidP="00FF3FAC">
      <w:pPr>
        <w:pStyle w:val="Normal1"/>
        <w:ind w:left="820" w:hanging="800"/>
      </w:pPr>
      <w:r>
        <w:rPr>
          <w:sz w:val="20"/>
          <w:szCs w:val="20"/>
        </w:rPr>
        <w:t xml:space="preserve"> </w:t>
      </w:r>
    </w:p>
    <w:sectPr w:rsidR="008955DB" w:rsidSect="00A52E30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AB020" w14:textId="77777777" w:rsidR="00084E17" w:rsidRDefault="00084E17" w:rsidP="00A87B13">
      <w:pPr>
        <w:spacing w:line="240" w:lineRule="auto"/>
      </w:pPr>
      <w:r>
        <w:separator/>
      </w:r>
    </w:p>
  </w:endnote>
  <w:endnote w:type="continuationSeparator" w:id="0">
    <w:p w14:paraId="742551C9" w14:textId="77777777" w:rsidR="00084E17" w:rsidRDefault="00084E17" w:rsidP="00A87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0A765" w14:textId="77777777" w:rsidR="00892467" w:rsidRDefault="00892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43387" w14:textId="6A834974" w:rsidR="00F34D1D" w:rsidRDefault="00F33866" w:rsidP="00E509B5">
    <w:pPr>
      <w:pStyle w:val="Footer"/>
      <w:jc w:val="right"/>
    </w:pPr>
    <w:r>
      <w:t>07/23</w:t>
    </w:r>
    <w:r w:rsidR="00F34D1D">
      <w:t>/2019</w:t>
    </w:r>
  </w:p>
  <w:p w14:paraId="5B39912A" w14:textId="77777777" w:rsidR="00F34D1D" w:rsidRDefault="00F34D1D" w:rsidP="00A87B1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8ED9A" w14:textId="77777777" w:rsidR="00892467" w:rsidRDefault="0089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5C2F9" w14:textId="77777777" w:rsidR="00084E17" w:rsidRDefault="00084E17" w:rsidP="00A87B13">
      <w:pPr>
        <w:spacing w:line="240" w:lineRule="auto"/>
      </w:pPr>
      <w:r>
        <w:separator/>
      </w:r>
    </w:p>
  </w:footnote>
  <w:footnote w:type="continuationSeparator" w:id="0">
    <w:p w14:paraId="6D11DCE1" w14:textId="77777777" w:rsidR="00084E17" w:rsidRDefault="00084E17" w:rsidP="00A87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1550724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6ACF1D2" w14:textId="3ACE3290" w:rsidR="00F34D1D" w:rsidRDefault="00F34D1D" w:rsidP="00F34D1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7133BA" w14:textId="77777777" w:rsidR="00F34D1D" w:rsidRDefault="00F34D1D" w:rsidP="00B601C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1596693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2E0B0F1" w14:textId="405ABBCF" w:rsidR="00F34D1D" w:rsidRDefault="00F34D1D" w:rsidP="00F34D1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D14A7">
          <w:rPr>
            <w:rStyle w:val="PageNumber"/>
            <w:noProof/>
          </w:rPr>
          <w:t>A</w:t>
        </w:r>
        <w:r>
          <w:rPr>
            <w:rStyle w:val="PageNumber"/>
          </w:rPr>
          <w:fldChar w:fldCharType="end"/>
        </w:r>
      </w:p>
    </w:sdtContent>
  </w:sdt>
  <w:p w14:paraId="5F1E5D2C" w14:textId="77777777" w:rsidR="00F34D1D" w:rsidRDefault="00F34D1D" w:rsidP="00B601C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3C2A9" w14:textId="77777777" w:rsidR="00F34D1D" w:rsidRDefault="00F34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4F0"/>
    <w:multiLevelType w:val="hybridMultilevel"/>
    <w:tmpl w:val="FADA06BE"/>
    <w:lvl w:ilvl="0" w:tplc="214E2E1C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78D2ADB4">
      <w:start w:val="1"/>
      <w:numFmt w:val="decimal"/>
      <w:lvlText w:val="%2."/>
      <w:lvlJc w:val="left"/>
      <w:pPr>
        <w:ind w:left="180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B7BEB"/>
    <w:multiLevelType w:val="hybridMultilevel"/>
    <w:tmpl w:val="B8320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435D"/>
    <w:multiLevelType w:val="multilevel"/>
    <w:tmpl w:val="DD0A7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7424"/>
    <w:multiLevelType w:val="hybridMultilevel"/>
    <w:tmpl w:val="B03A3F2C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F0059"/>
    <w:multiLevelType w:val="hybridMultilevel"/>
    <w:tmpl w:val="EA8C8F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78D2ADB4">
      <w:start w:val="1"/>
      <w:numFmt w:val="decimal"/>
      <w:lvlText w:val="%2."/>
      <w:lvlJc w:val="left"/>
      <w:pPr>
        <w:ind w:left="180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E002CA"/>
    <w:multiLevelType w:val="hybridMultilevel"/>
    <w:tmpl w:val="FB0228CA"/>
    <w:lvl w:ilvl="0" w:tplc="040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3FA"/>
    <w:multiLevelType w:val="hybridMultilevel"/>
    <w:tmpl w:val="2C0E5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0A2"/>
    <w:multiLevelType w:val="hybridMultilevel"/>
    <w:tmpl w:val="6D54D2A8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F5344"/>
    <w:multiLevelType w:val="hybridMultilevel"/>
    <w:tmpl w:val="216C7666"/>
    <w:lvl w:ilvl="0" w:tplc="8CF8A642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F4B91"/>
    <w:multiLevelType w:val="hybridMultilevel"/>
    <w:tmpl w:val="39F0F638"/>
    <w:lvl w:ilvl="0" w:tplc="8CF8A642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733E6"/>
    <w:multiLevelType w:val="hybridMultilevel"/>
    <w:tmpl w:val="5F361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51E42"/>
    <w:multiLevelType w:val="hybridMultilevel"/>
    <w:tmpl w:val="0D0E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20961"/>
    <w:multiLevelType w:val="hybridMultilevel"/>
    <w:tmpl w:val="DD0A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DB"/>
    <w:rsid w:val="00084E17"/>
    <w:rsid w:val="00147353"/>
    <w:rsid w:val="00154C56"/>
    <w:rsid w:val="001D14A7"/>
    <w:rsid w:val="001D5FB9"/>
    <w:rsid w:val="001F5AE9"/>
    <w:rsid w:val="002421B1"/>
    <w:rsid w:val="002727C3"/>
    <w:rsid w:val="0031520A"/>
    <w:rsid w:val="00357160"/>
    <w:rsid w:val="003B543A"/>
    <w:rsid w:val="003F6F9B"/>
    <w:rsid w:val="00406A6E"/>
    <w:rsid w:val="0055647F"/>
    <w:rsid w:val="0063500C"/>
    <w:rsid w:val="00644BDC"/>
    <w:rsid w:val="0065410F"/>
    <w:rsid w:val="00691A8D"/>
    <w:rsid w:val="006C3148"/>
    <w:rsid w:val="00744510"/>
    <w:rsid w:val="007766F1"/>
    <w:rsid w:val="007D4DB7"/>
    <w:rsid w:val="007E1E77"/>
    <w:rsid w:val="007E62AA"/>
    <w:rsid w:val="007F757C"/>
    <w:rsid w:val="008357DA"/>
    <w:rsid w:val="0084786D"/>
    <w:rsid w:val="00887380"/>
    <w:rsid w:val="008914D4"/>
    <w:rsid w:val="00892467"/>
    <w:rsid w:val="008955DB"/>
    <w:rsid w:val="009448E4"/>
    <w:rsid w:val="0095316A"/>
    <w:rsid w:val="009B4BC4"/>
    <w:rsid w:val="00A52E30"/>
    <w:rsid w:val="00A87B13"/>
    <w:rsid w:val="00B01C8A"/>
    <w:rsid w:val="00B07B30"/>
    <w:rsid w:val="00B57DB8"/>
    <w:rsid w:val="00B601C4"/>
    <w:rsid w:val="00B96ED9"/>
    <w:rsid w:val="00BC3346"/>
    <w:rsid w:val="00BD4D6C"/>
    <w:rsid w:val="00BE4405"/>
    <w:rsid w:val="00C21144"/>
    <w:rsid w:val="00C3275A"/>
    <w:rsid w:val="00C93A3F"/>
    <w:rsid w:val="00D060BA"/>
    <w:rsid w:val="00D11B39"/>
    <w:rsid w:val="00D236E7"/>
    <w:rsid w:val="00D26BC7"/>
    <w:rsid w:val="00D96620"/>
    <w:rsid w:val="00E509B5"/>
    <w:rsid w:val="00E77A18"/>
    <w:rsid w:val="00EB08B7"/>
    <w:rsid w:val="00EC4BAA"/>
    <w:rsid w:val="00F33866"/>
    <w:rsid w:val="00F34D1D"/>
    <w:rsid w:val="00F4546C"/>
    <w:rsid w:val="00FD1DD8"/>
    <w:rsid w:val="00FF3FA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7C3271"/>
  <w15:docId w15:val="{BBB5C383-186E-464D-9260-1BC517E9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87B1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13"/>
  </w:style>
  <w:style w:type="paragraph" w:styleId="Footer">
    <w:name w:val="footer"/>
    <w:basedOn w:val="Normal"/>
    <w:link w:val="FooterChar"/>
    <w:uiPriority w:val="99"/>
    <w:unhideWhenUsed/>
    <w:rsid w:val="00A87B1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13"/>
  </w:style>
  <w:style w:type="paragraph" w:styleId="BalloonText">
    <w:name w:val="Balloon Text"/>
    <w:basedOn w:val="Normal"/>
    <w:link w:val="BalloonTextChar"/>
    <w:uiPriority w:val="99"/>
    <w:semiHidden/>
    <w:unhideWhenUsed/>
    <w:rsid w:val="006541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0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601C4"/>
  </w:style>
  <w:style w:type="character" w:styleId="Hyperlink">
    <w:name w:val="Hyperlink"/>
    <w:basedOn w:val="DefaultParagraphFont"/>
    <w:uiPriority w:val="99"/>
    <w:unhideWhenUsed/>
    <w:rsid w:val="003571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71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7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5E27B5-23E1-4546-B2C9-13F6AFF8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Gumm</dc:creator>
  <cp:lastModifiedBy>Karen Witemeyer</cp:lastModifiedBy>
  <cp:revision>2</cp:revision>
  <cp:lastPrinted>2019-05-07T22:14:00Z</cp:lastPrinted>
  <dcterms:created xsi:type="dcterms:W3CDTF">2019-08-26T21:44:00Z</dcterms:created>
  <dcterms:modified xsi:type="dcterms:W3CDTF">2019-08-26T21:44:00Z</dcterms:modified>
</cp:coreProperties>
</file>