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77" w:rsidRPr="000744D1" w:rsidRDefault="009F1677" w:rsidP="009F1677">
      <w:pPr>
        <w:pStyle w:val="NormalWeb"/>
        <w:spacing w:before="0" w:beforeAutospacing="0"/>
        <w:jc w:val="center"/>
        <w:rPr>
          <w:rFonts w:cs="Aharoni"/>
          <w:b/>
          <w:color w:val="333333"/>
          <w:sz w:val="28"/>
          <w:szCs w:val="28"/>
        </w:rPr>
      </w:pPr>
      <w:r w:rsidRPr="000744D1">
        <w:rPr>
          <w:rFonts w:cs="Aharoni"/>
          <w:b/>
          <w:color w:val="333333"/>
          <w:sz w:val="28"/>
          <w:szCs w:val="28"/>
        </w:rPr>
        <w:t>Graduate Council Members</w:t>
      </w:r>
    </w:p>
    <w:p w:rsidR="009F1677" w:rsidRPr="000744D1" w:rsidRDefault="009F1677" w:rsidP="009F1677">
      <w:pPr>
        <w:pStyle w:val="NormalWeb"/>
        <w:spacing w:before="0" w:beforeAutospacing="0"/>
        <w:jc w:val="center"/>
        <w:rPr>
          <w:rFonts w:cs="Aharoni"/>
          <w:b/>
          <w:color w:val="333333"/>
          <w:sz w:val="28"/>
          <w:szCs w:val="28"/>
        </w:rPr>
      </w:pPr>
      <w:r w:rsidRPr="000744D1">
        <w:rPr>
          <w:rFonts w:cs="Aharoni"/>
          <w:b/>
          <w:color w:val="333333"/>
          <w:sz w:val="28"/>
          <w:szCs w:val="28"/>
        </w:rPr>
        <w:t>2015-2016</w:t>
      </w:r>
    </w:p>
    <w:p w:rsidR="00EC5609" w:rsidRPr="000744D1" w:rsidRDefault="00EC5609" w:rsidP="00EC5609">
      <w:pPr>
        <w:pStyle w:val="NormalWeb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Chair: Dr. Donnie Snider</w:t>
      </w:r>
      <w:r w:rsidR="009F1677" w:rsidRPr="000744D1">
        <w:rPr>
          <w:rFonts w:cs="Aharoni"/>
          <w:color w:val="333333"/>
          <w:sz w:val="28"/>
          <w:szCs w:val="28"/>
        </w:rPr>
        <w:t xml:space="preserve">, </w:t>
      </w:r>
      <w:r w:rsidRPr="000744D1">
        <w:rPr>
          <w:rFonts w:cs="Aharoni"/>
          <w:color w:val="333333"/>
          <w:sz w:val="28"/>
          <w:szCs w:val="28"/>
        </w:rPr>
        <w:t>Interim Dean, Graduate School</w:t>
      </w:r>
    </w:p>
    <w:p w:rsidR="00EC5609" w:rsidRPr="000744D1" w:rsidRDefault="00491BB2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>
        <w:rPr>
          <w:rFonts w:cs="Aharoni"/>
          <w:color w:val="333333"/>
          <w:sz w:val="28"/>
          <w:szCs w:val="28"/>
        </w:rPr>
        <w:t xml:space="preserve">Dr. Lauren </w:t>
      </w:r>
      <w:proofErr w:type="spellStart"/>
      <w:r>
        <w:rPr>
          <w:rFonts w:cs="Aharoni"/>
          <w:color w:val="333333"/>
          <w:sz w:val="28"/>
          <w:szCs w:val="28"/>
        </w:rPr>
        <w:t>Lemley</w:t>
      </w:r>
      <w:proofErr w:type="spellEnd"/>
      <w:r>
        <w:rPr>
          <w:rFonts w:cs="Aharoni"/>
          <w:color w:val="333333"/>
          <w:sz w:val="28"/>
          <w:szCs w:val="28"/>
        </w:rPr>
        <w:t>, COMM</w:t>
      </w:r>
      <w:r w:rsidR="00EC5609" w:rsidRPr="000744D1">
        <w:rPr>
          <w:rFonts w:cs="Aharoni"/>
          <w:color w:val="333333"/>
          <w:sz w:val="28"/>
          <w:szCs w:val="28"/>
        </w:rPr>
        <w:t>, College of Arts and Sciences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William Carroll, ENGL, College of Arts and Sciences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 xml:space="preserve">Dr. Joe </w:t>
      </w:r>
      <w:proofErr w:type="spellStart"/>
      <w:r w:rsidRPr="000744D1">
        <w:rPr>
          <w:rFonts w:cs="Aharoni"/>
          <w:color w:val="333333"/>
          <w:sz w:val="28"/>
          <w:szCs w:val="28"/>
        </w:rPr>
        <w:t>Cardot</w:t>
      </w:r>
      <w:proofErr w:type="spellEnd"/>
      <w:r w:rsidRPr="000744D1">
        <w:rPr>
          <w:rFonts w:cs="Aharoni"/>
          <w:color w:val="333333"/>
          <w:sz w:val="28"/>
          <w:szCs w:val="28"/>
        </w:rPr>
        <w:t>, Liberal Arts, College of Arts and Sciences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Jon Camp, O</w:t>
      </w:r>
      <w:r w:rsidR="00491BB2">
        <w:rPr>
          <w:rFonts w:cs="Aharoni"/>
          <w:color w:val="333333"/>
          <w:sz w:val="28"/>
          <w:szCs w:val="28"/>
        </w:rPr>
        <w:t>D</w:t>
      </w:r>
      <w:r w:rsidRPr="000744D1">
        <w:rPr>
          <w:rFonts w:cs="Aharoni"/>
          <w:color w:val="333333"/>
          <w:sz w:val="28"/>
          <w:szCs w:val="28"/>
        </w:rPr>
        <w:t>, College of Arts and Sciences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 xml:space="preserve">Dr. Bob </w:t>
      </w:r>
      <w:proofErr w:type="spellStart"/>
      <w:r w:rsidRPr="000744D1">
        <w:rPr>
          <w:rFonts w:cs="Aharoni"/>
          <w:color w:val="333333"/>
          <w:sz w:val="28"/>
          <w:szCs w:val="28"/>
        </w:rPr>
        <w:t>McKelvain</w:t>
      </w:r>
      <w:proofErr w:type="spellEnd"/>
      <w:r w:rsidRPr="000744D1">
        <w:rPr>
          <w:rFonts w:cs="Aharoni"/>
          <w:color w:val="333333"/>
          <w:sz w:val="28"/>
          <w:szCs w:val="28"/>
        </w:rPr>
        <w:t>, PSYC, College of Arts and Sciences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Joey Cope, CONR</w:t>
      </w:r>
      <w:r w:rsidR="009F1677" w:rsidRPr="000744D1">
        <w:rPr>
          <w:rFonts w:cs="Aharoni"/>
          <w:color w:val="333333"/>
          <w:sz w:val="28"/>
          <w:szCs w:val="28"/>
        </w:rPr>
        <w:t>, College of Arts and Sciences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Dale Bertram, MFT</w:t>
      </w:r>
      <w:r w:rsidR="009F1677" w:rsidRPr="000744D1">
        <w:rPr>
          <w:rFonts w:cs="Aharoni"/>
          <w:color w:val="333333"/>
          <w:sz w:val="28"/>
          <w:szCs w:val="28"/>
        </w:rPr>
        <w:t>, College of Biblical Studies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Jason Morris, HIED</w:t>
      </w:r>
      <w:r w:rsidR="009F1677" w:rsidRPr="000744D1">
        <w:rPr>
          <w:rFonts w:cs="Aharoni"/>
          <w:color w:val="333333"/>
          <w:sz w:val="28"/>
          <w:szCs w:val="28"/>
        </w:rPr>
        <w:t>, Honors College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Bruce Scott, Ed. D.</w:t>
      </w:r>
      <w:r w:rsidR="009F1677" w:rsidRPr="000744D1">
        <w:rPr>
          <w:rFonts w:cs="Aharoni"/>
          <w:color w:val="333333"/>
          <w:sz w:val="28"/>
          <w:szCs w:val="28"/>
        </w:rPr>
        <w:t>, College of Education and Human Services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Denise Barnett, CSD, College of Education and Human Services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Andrew Huddleston, EDUC-5th, College of Education and Human Services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Karen Maxwell, EDUC-GSE, College of Education and Human Services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Hope Martin, OT, College of Education and Human Services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Wayne Paris, SSW, College of Education and Human Services</w:t>
      </w:r>
    </w:p>
    <w:p w:rsidR="00EC5609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John Neill, MACC, College of Business Administration</w:t>
      </w:r>
    </w:p>
    <w:p w:rsidR="007A1058" w:rsidRPr="000744D1" w:rsidRDefault="007A1058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>
        <w:rPr>
          <w:rFonts w:cs="Aharoni"/>
          <w:color w:val="333333"/>
          <w:sz w:val="28"/>
          <w:szCs w:val="28"/>
        </w:rPr>
        <w:t xml:space="preserve">Dr. Brad Crisp, MS, </w:t>
      </w:r>
      <w:bookmarkStart w:id="0" w:name="_GoBack"/>
      <w:bookmarkEnd w:id="0"/>
      <w:r>
        <w:rPr>
          <w:rFonts w:cs="Aharoni"/>
          <w:color w:val="333333"/>
          <w:sz w:val="28"/>
          <w:szCs w:val="28"/>
        </w:rPr>
        <w:t>College of Business Administration</w:t>
      </w:r>
    </w:p>
    <w:p w:rsidR="009F1677" w:rsidRPr="000744D1" w:rsidRDefault="009F1677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Tim Sensing, GST, College of Biblical Studies *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 xml:space="preserve">Dr. Greg </w:t>
      </w:r>
      <w:proofErr w:type="spellStart"/>
      <w:r w:rsidRPr="000744D1">
        <w:rPr>
          <w:rFonts w:cs="Aharoni"/>
          <w:color w:val="333333"/>
          <w:sz w:val="28"/>
          <w:szCs w:val="28"/>
        </w:rPr>
        <w:t>Straughn</w:t>
      </w:r>
      <w:proofErr w:type="spellEnd"/>
      <w:r w:rsidRPr="000744D1">
        <w:rPr>
          <w:rFonts w:cs="Aharoni"/>
          <w:color w:val="333333"/>
          <w:sz w:val="28"/>
          <w:szCs w:val="28"/>
        </w:rPr>
        <w:t>, Dean, College of Arts and Sciences *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 xml:space="preserve">Dr. Ken </w:t>
      </w:r>
      <w:proofErr w:type="spellStart"/>
      <w:r w:rsidRPr="000744D1">
        <w:rPr>
          <w:rFonts w:cs="Aharoni"/>
          <w:color w:val="333333"/>
          <w:sz w:val="28"/>
          <w:szCs w:val="28"/>
        </w:rPr>
        <w:t>Cukrowski</w:t>
      </w:r>
      <w:proofErr w:type="spellEnd"/>
      <w:r w:rsidRPr="000744D1">
        <w:rPr>
          <w:rFonts w:cs="Aharoni"/>
          <w:color w:val="333333"/>
          <w:sz w:val="28"/>
          <w:szCs w:val="28"/>
        </w:rPr>
        <w:t>, Dean, College of Biblical Studies *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Donnie Snider, Dean, College of Education and Human Services *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Rick Lytle, Dean, College of Business Administration *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 xml:space="preserve">Dr. Becky </w:t>
      </w:r>
      <w:proofErr w:type="spellStart"/>
      <w:r w:rsidRPr="000744D1">
        <w:rPr>
          <w:rFonts w:cs="Aharoni"/>
          <w:color w:val="333333"/>
          <w:sz w:val="28"/>
          <w:szCs w:val="28"/>
        </w:rPr>
        <w:t>Hammack</w:t>
      </w:r>
      <w:proofErr w:type="spellEnd"/>
      <w:r w:rsidRPr="000744D1">
        <w:rPr>
          <w:rFonts w:cs="Aharoni"/>
          <w:color w:val="333333"/>
          <w:sz w:val="28"/>
          <w:szCs w:val="28"/>
        </w:rPr>
        <w:t>, Dean, School of Nursing *</w:t>
      </w:r>
    </w:p>
    <w:p w:rsidR="00EC5609" w:rsidRPr="000744D1" w:rsidRDefault="00EC5609" w:rsidP="000744D1">
      <w:pPr>
        <w:pStyle w:val="NormalWeb"/>
        <w:spacing w:before="0" w:beforeAutospacing="0" w:after="0" w:afterAutospacing="0" w:line="276" w:lineRule="auto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Dr. John Weaver, Dean, Library and Educational Technology *</w:t>
      </w:r>
    </w:p>
    <w:p w:rsidR="00EC5609" w:rsidRPr="000744D1" w:rsidRDefault="00EC5609" w:rsidP="009F1677">
      <w:pPr>
        <w:pStyle w:val="NormalWeb"/>
        <w:spacing w:before="0" w:beforeAutospacing="0" w:after="0" w:afterAutospacing="0"/>
        <w:rPr>
          <w:rFonts w:cs="Aharoni"/>
          <w:color w:val="333333"/>
          <w:sz w:val="28"/>
          <w:szCs w:val="28"/>
        </w:rPr>
      </w:pPr>
    </w:p>
    <w:p w:rsidR="00EC5609" w:rsidRPr="000744D1" w:rsidRDefault="00EC5609" w:rsidP="009F1677">
      <w:pPr>
        <w:pStyle w:val="NormalWeb"/>
        <w:spacing w:before="0" w:beforeAutospacing="0" w:after="0" w:afterAutospacing="0"/>
        <w:rPr>
          <w:rFonts w:cs="Aharoni"/>
          <w:color w:val="333333"/>
          <w:sz w:val="28"/>
          <w:szCs w:val="28"/>
        </w:rPr>
      </w:pPr>
      <w:r w:rsidRPr="000744D1">
        <w:rPr>
          <w:rFonts w:cs="Aharoni"/>
          <w:color w:val="333333"/>
          <w:sz w:val="28"/>
          <w:szCs w:val="28"/>
        </w:rPr>
        <w:t>*ex officio</w:t>
      </w:r>
    </w:p>
    <w:p w:rsidR="00EC5609" w:rsidRPr="000744D1" w:rsidRDefault="00EC5609" w:rsidP="00EC5609">
      <w:pPr>
        <w:pStyle w:val="NormalWeb"/>
        <w:rPr>
          <w:rFonts w:cs="Aharoni"/>
          <w:color w:val="333333"/>
          <w:sz w:val="28"/>
          <w:szCs w:val="28"/>
        </w:rPr>
      </w:pPr>
    </w:p>
    <w:p w:rsidR="00EC4C42" w:rsidRPr="00EC5609" w:rsidRDefault="007A1058" w:rsidP="00EC56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C4C42" w:rsidRPr="00EC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09"/>
    <w:rsid w:val="000744D1"/>
    <w:rsid w:val="00491BB2"/>
    <w:rsid w:val="007A1058"/>
    <w:rsid w:val="009F1677"/>
    <w:rsid w:val="00CC4EC7"/>
    <w:rsid w:val="00D91430"/>
    <w:rsid w:val="00E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Powers</dc:creator>
  <cp:lastModifiedBy>Joy Powers</cp:lastModifiedBy>
  <cp:revision>3</cp:revision>
  <dcterms:created xsi:type="dcterms:W3CDTF">2015-09-03T16:49:00Z</dcterms:created>
  <dcterms:modified xsi:type="dcterms:W3CDTF">2015-09-15T19:55:00Z</dcterms:modified>
</cp:coreProperties>
</file>