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6B9DE" w14:textId="77777777" w:rsidR="009A05C5" w:rsidRDefault="009A05C5" w:rsidP="009A05C5">
      <w:pPr>
        <w:shd w:val="clear" w:color="auto" w:fill="FFFFFF"/>
        <w:spacing w:before="150" w:after="150" w:line="360" w:lineRule="atLeast"/>
        <w:jc w:val="center"/>
        <w:textAlignment w:val="baseline"/>
        <w:rPr>
          <w:rFonts w:ascii="Times New Roman" w:eastAsia="Times New Roman" w:hAnsi="Times New Roman" w:cs="Times New Roman"/>
          <w:color w:val="383838"/>
          <w:sz w:val="32"/>
          <w:szCs w:val="32"/>
        </w:rPr>
      </w:pPr>
      <w:bookmarkStart w:id="0" w:name="_GoBack"/>
      <w:bookmarkEnd w:id="0"/>
      <w:r w:rsidRPr="00057F36">
        <w:rPr>
          <w:rFonts w:ascii="Times New Roman" w:eastAsia="Times New Roman" w:hAnsi="Times New Roman" w:cs="Times New Roman"/>
          <w:color w:val="383838"/>
          <w:sz w:val="32"/>
          <w:szCs w:val="32"/>
        </w:rPr>
        <w:t xml:space="preserve">Graduate Council Meeting Agenda </w:t>
      </w:r>
    </w:p>
    <w:p w14:paraId="57655270" w14:textId="77777777" w:rsidR="009A05C5" w:rsidRDefault="009A05C5" w:rsidP="009A05C5">
      <w:pPr>
        <w:shd w:val="clear" w:color="auto" w:fill="FFFFFF"/>
        <w:spacing w:before="150" w:after="150" w:line="360" w:lineRule="atLeast"/>
        <w:jc w:val="center"/>
        <w:textAlignment w:val="baseline"/>
        <w:rPr>
          <w:rFonts w:ascii="Times New Roman" w:eastAsia="Times New Roman" w:hAnsi="Times New Roman" w:cs="Times New Roman"/>
          <w:color w:val="383838"/>
          <w:sz w:val="32"/>
          <w:szCs w:val="32"/>
        </w:rPr>
      </w:pPr>
      <w:r w:rsidRPr="00057F36">
        <w:rPr>
          <w:rFonts w:ascii="Times New Roman" w:eastAsia="Times New Roman" w:hAnsi="Times New Roman" w:cs="Times New Roman"/>
          <w:color w:val="383838"/>
          <w:sz w:val="32"/>
          <w:szCs w:val="32"/>
        </w:rPr>
        <w:t>1</w:t>
      </w:r>
      <w:r>
        <w:rPr>
          <w:rFonts w:ascii="Times New Roman" w:eastAsia="Times New Roman" w:hAnsi="Times New Roman" w:cs="Times New Roman"/>
          <w:color w:val="383838"/>
          <w:sz w:val="32"/>
          <w:szCs w:val="32"/>
        </w:rPr>
        <w:t>2.8</w:t>
      </w:r>
      <w:r w:rsidRPr="00057F36">
        <w:rPr>
          <w:rFonts w:ascii="Times New Roman" w:eastAsia="Times New Roman" w:hAnsi="Times New Roman" w:cs="Times New Roman"/>
          <w:color w:val="383838"/>
          <w:sz w:val="32"/>
          <w:szCs w:val="32"/>
        </w:rPr>
        <w:t>.15</w:t>
      </w:r>
    </w:p>
    <w:p w14:paraId="651875E4" w14:textId="77777777" w:rsidR="009A05C5" w:rsidRPr="00F65182" w:rsidRDefault="009A05C5" w:rsidP="000E70D2">
      <w:pPr>
        <w:shd w:val="clear" w:color="auto" w:fill="FFFFFF"/>
        <w:spacing w:before="150" w:after="150" w:line="360" w:lineRule="atLeast"/>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 xml:space="preserve">In attendance: Dr. Lauren </w:t>
      </w:r>
      <w:proofErr w:type="spellStart"/>
      <w:r w:rsidRPr="00F65182">
        <w:rPr>
          <w:rFonts w:ascii="Times New Roman" w:eastAsia="Times New Roman" w:hAnsi="Times New Roman" w:cs="Times New Roman"/>
          <w:color w:val="383838"/>
          <w:sz w:val="24"/>
          <w:szCs w:val="24"/>
        </w:rPr>
        <w:t>Lemley</w:t>
      </w:r>
      <w:proofErr w:type="spellEnd"/>
      <w:r w:rsidRPr="00F65182">
        <w:rPr>
          <w:rFonts w:ascii="Times New Roman" w:eastAsia="Times New Roman" w:hAnsi="Times New Roman" w:cs="Times New Roman"/>
          <w:color w:val="383838"/>
          <w:sz w:val="24"/>
          <w:szCs w:val="24"/>
        </w:rPr>
        <w:t xml:space="preserve">, Dr. Karen Maxwell, Dr. Bruce Scott, Dr. Hope Martin, Dr. Andrew Huddleston, Dr. Tim Sensing, Dr. Dale Bertram, Dr. Joe </w:t>
      </w:r>
      <w:proofErr w:type="spellStart"/>
      <w:r w:rsidRPr="00F65182">
        <w:rPr>
          <w:rFonts w:ascii="Times New Roman" w:eastAsia="Times New Roman" w:hAnsi="Times New Roman" w:cs="Times New Roman"/>
          <w:color w:val="383838"/>
          <w:sz w:val="24"/>
          <w:szCs w:val="24"/>
        </w:rPr>
        <w:t>Cardot</w:t>
      </w:r>
      <w:proofErr w:type="spellEnd"/>
      <w:r w:rsidRPr="00F65182">
        <w:rPr>
          <w:rFonts w:ascii="Times New Roman" w:eastAsia="Times New Roman" w:hAnsi="Times New Roman" w:cs="Times New Roman"/>
          <w:color w:val="383838"/>
          <w:sz w:val="24"/>
          <w:szCs w:val="24"/>
        </w:rPr>
        <w:t xml:space="preserve">, Dr. Brad Crisp, Dr. Denise Barnett, Dr. Bob </w:t>
      </w:r>
      <w:proofErr w:type="spellStart"/>
      <w:r w:rsidRPr="00F65182">
        <w:rPr>
          <w:rFonts w:ascii="Times New Roman" w:eastAsia="Times New Roman" w:hAnsi="Times New Roman" w:cs="Times New Roman"/>
          <w:color w:val="383838"/>
          <w:sz w:val="24"/>
          <w:szCs w:val="24"/>
        </w:rPr>
        <w:t>McKelvain</w:t>
      </w:r>
      <w:proofErr w:type="spellEnd"/>
      <w:r w:rsidRPr="00F65182">
        <w:rPr>
          <w:rFonts w:ascii="Times New Roman" w:eastAsia="Times New Roman" w:hAnsi="Times New Roman" w:cs="Times New Roman"/>
          <w:color w:val="383838"/>
          <w:sz w:val="24"/>
          <w:szCs w:val="24"/>
        </w:rPr>
        <w:t xml:space="preserve">, Dr. Donnie Snider, Dr. John Neill, Dr. Garry Bailey, Dr. Sara Blakeslee </w:t>
      </w:r>
      <w:proofErr w:type="spellStart"/>
      <w:r w:rsidRPr="00F65182">
        <w:rPr>
          <w:rFonts w:ascii="Times New Roman" w:eastAsia="Times New Roman" w:hAnsi="Times New Roman" w:cs="Times New Roman"/>
          <w:color w:val="383838"/>
          <w:sz w:val="24"/>
          <w:szCs w:val="24"/>
        </w:rPr>
        <w:t>Salkil</w:t>
      </w:r>
      <w:proofErr w:type="spellEnd"/>
      <w:r w:rsidR="00BA3C92">
        <w:rPr>
          <w:rFonts w:ascii="Times New Roman" w:eastAsia="Times New Roman" w:hAnsi="Times New Roman" w:cs="Times New Roman"/>
          <w:color w:val="383838"/>
          <w:sz w:val="24"/>
          <w:szCs w:val="24"/>
        </w:rPr>
        <w:t>(via conference call)</w:t>
      </w:r>
    </w:p>
    <w:p w14:paraId="766F988C" w14:textId="77777777" w:rsidR="000E70D2" w:rsidRPr="00F65182" w:rsidRDefault="00232434" w:rsidP="009A05C5">
      <w:pPr>
        <w:numPr>
          <w:ilvl w:val="0"/>
          <w:numId w:val="1"/>
        </w:numPr>
        <w:shd w:val="clear" w:color="auto" w:fill="FFFFFF"/>
        <w:spacing w:after="0" w:line="360" w:lineRule="atLeast"/>
        <w:ind w:left="0"/>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Dr. Bruce Scott will hold Dr. Wayne Paris’ Proxy Vote</w:t>
      </w:r>
    </w:p>
    <w:p w14:paraId="323C2234" w14:textId="77777777" w:rsidR="009A05C5" w:rsidRPr="00F65182" w:rsidRDefault="009A05C5" w:rsidP="009A05C5">
      <w:pPr>
        <w:numPr>
          <w:ilvl w:val="0"/>
          <w:numId w:val="1"/>
        </w:numPr>
        <w:shd w:val="clear" w:color="auto" w:fill="FFFFFF"/>
        <w:spacing w:after="0" w:line="360" w:lineRule="atLeast"/>
        <w:ind w:left="0"/>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Approval of </w:t>
      </w:r>
      <w:hyperlink r:id="rId6" w:history="1">
        <w:r w:rsidRPr="00F65182">
          <w:rPr>
            <w:rStyle w:val="Hyperlink"/>
            <w:rFonts w:ascii="Times New Roman" w:eastAsia="Times New Roman" w:hAnsi="Times New Roman" w:cs="Times New Roman"/>
            <w:sz w:val="24"/>
            <w:szCs w:val="24"/>
          </w:rPr>
          <w:t>Graduate Council Meeting Minutes 11.10.15</w:t>
        </w:r>
      </w:hyperlink>
      <w:r w:rsidRPr="00F65182">
        <w:rPr>
          <w:rFonts w:ascii="Times New Roman" w:eastAsia="Times New Roman" w:hAnsi="Times New Roman" w:cs="Times New Roman"/>
          <w:color w:val="383838"/>
          <w:sz w:val="24"/>
          <w:szCs w:val="24"/>
        </w:rPr>
        <w:t xml:space="preserve"> (Action)</w:t>
      </w:r>
    </w:p>
    <w:p w14:paraId="47F8FBBB" w14:textId="77777777" w:rsidR="009A05C5" w:rsidRPr="00F65182" w:rsidRDefault="009A05C5" w:rsidP="009A05C5">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Motion – Karen Maxwell</w:t>
      </w:r>
    </w:p>
    <w:p w14:paraId="35DE22C8" w14:textId="77777777" w:rsidR="009A05C5" w:rsidRPr="00F65182" w:rsidRDefault="009A05C5" w:rsidP="009A05C5">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2</w:t>
      </w:r>
      <w:r w:rsidRPr="00F65182">
        <w:rPr>
          <w:rFonts w:ascii="Times New Roman" w:eastAsia="Times New Roman" w:hAnsi="Times New Roman" w:cs="Times New Roman"/>
          <w:color w:val="383838"/>
          <w:sz w:val="24"/>
          <w:szCs w:val="24"/>
          <w:vertAlign w:val="superscript"/>
        </w:rPr>
        <w:t>nd</w:t>
      </w:r>
      <w:r w:rsidRPr="00F65182">
        <w:rPr>
          <w:rFonts w:ascii="Times New Roman" w:eastAsia="Times New Roman" w:hAnsi="Times New Roman" w:cs="Times New Roman"/>
          <w:color w:val="383838"/>
          <w:sz w:val="24"/>
          <w:szCs w:val="24"/>
        </w:rPr>
        <w:t xml:space="preserve"> – Denise Barnett</w:t>
      </w:r>
    </w:p>
    <w:p w14:paraId="25E91113" w14:textId="77777777" w:rsidR="009A05C5" w:rsidRPr="00F65182" w:rsidRDefault="009A05C5" w:rsidP="009A05C5">
      <w:pPr>
        <w:numPr>
          <w:ilvl w:val="1"/>
          <w:numId w:val="1"/>
        </w:numPr>
        <w:shd w:val="clear" w:color="auto" w:fill="FFFFFF"/>
        <w:spacing w:after="0" w:line="360" w:lineRule="atLeast"/>
        <w:textAlignment w:val="baseline"/>
        <w:rPr>
          <w:rFonts w:ascii="Times New Roman" w:eastAsia="Times New Roman" w:hAnsi="Times New Roman" w:cs="Times New Roman"/>
          <w:color w:val="383838"/>
          <w:sz w:val="24"/>
          <w:szCs w:val="24"/>
        </w:rPr>
      </w:pPr>
      <w:r w:rsidRPr="00F65182">
        <w:rPr>
          <w:rFonts w:ascii="Times New Roman" w:eastAsia="Times New Roman" w:hAnsi="Times New Roman" w:cs="Times New Roman"/>
          <w:color w:val="383838"/>
          <w:sz w:val="24"/>
          <w:szCs w:val="24"/>
        </w:rPr>
        <w:t>Favor – All</w:t>
      </w:r>
    </w:p>
    <w:p w14:paraId="7940C523" w14:textId="270A4133" w:rsidR="009A05C5" w:rsidRPr="00F65182" w:rsidRDefault="009A05C5" w:rsidP="009A05C5">
      <w:pPr>
        <w:pStyle w:val="NormalWeb"/>
        <w:numPr>
          <w:ilvl w:val="0"/>
          <w:numId w:val="1"/>
        </w:numPr>
        <w:tabs>
          <w:tab w:val="clear" w:pos="720"/>
          <w:tab w:val="num" w:pos="0"/>
          <w:tab w:val="left" w:pos="810"/>
        </w:tabs>
        <w:spacing w:line="360" w:lineRule="atLeast"/>
        <w:ind w:left="0"/>
        <w:rPr>
          <w:color w:val="333333"/>
        </w:rPr>
      </w:pPr>
      <w:r w:rsidRPr="00F65182">
        <w:rPr>
          <w:color w:val="333333"/>
        </w:rPr>
        <w:t xml:space="preserve">The ACOTE (OT accrediting body) </w:t>
      </w:r>
      <w:r w:rsidR="00E85E1A">
        <w:rPr>
          <w:color w:val="333333"/>
        </w:rPr>
        <w:t>will co</w:t>
      </w:r>
      <w:r w:rsidRPr="00F65182">
        <w:rPr>
          <w:color w:val="333333"/>
        </w:rPr>
        <w:t xml:space="preserve">me for their </w:t>
      </w:r>
      <w:r w:rsidR="00E85E1A">
        <w:t xml:space="preserve">campus visit is March 21-13 </w:t>
      </w:r>
      <w:r w:rsidRPr="00F65182">
        <w:rPr>
          <w:color w:val="333333"/>
        </w:rPr>
        <w:t xml:space="preserve">and Dr. Martin is now waiting to hear back on the pre-accreditation status (Information) </w:t>
      </w:r>
    </w:p>
    <w:p w14:paraId="44D7DB9B" w14:textId="77777777" w:rsidR="009A05C5" w:rsidRPr="00F65182" w:rsidRDefault="00A00C18" w:rsidP="009A05C5">
      <w:pPr>
        <w:pStyle w:val="NormalWeb"/>
        <w:numPr>
          <w:ilvl w:val="0"/>
          <w:numId w:val="1"/>
        </w:numPr>
        <w:tabs>
          <w:tab w:val="clear" w:pos="720"/>
          <w:tab w:val="num" w:pos="0"/>
          <w:tab w:val="left" w:pos="810"/>
        </w:tabs>
        <w:spacing w:line="360" w:lineRule="atLeast"/>
        <w:ind w:left="0"/>
        <w:rPr>
          <w:color w:val="333333"/>
        </w:rPr>
      </w:pPr>
      <w:hyperlink r:id="rId7" w:history="1">
        <w:r w:rsidR="00F65182">
          <w:rPr>
            <w:rStyle w:val="Hyperlink"/>
          </w:rPr>
          <w:t xml:space="preserve">OCCT 791 </w:t>
        </w:r>
      </w:hyperlink>
      <w:r w:rsidR="00F65182">
        <w:t xml:space="preserve">&amp; </w:t>
      </w:r>
      <w:hyperlink r:id="rId8" w:history="1">
        <w:r w:rsidR="00F65182">
          <w:rPr>
            <w:rStyle w:val="Hyperlink"/>
          </w:rPr>
          <w:t xml:space="preserve">OCCT 739 </w:t>
        </w:r>
      </w:hyperlink>
      <w:r w:rsidR="00F65182" w:rsidRPr="00F65182">
        <w:rPr>
          <w:color w:val="333333"/>
        </w:rPr>
        <w:t xml:space="preserve"> </w:t>
      </w:r>
      <w:r w:rsidR="009A05C5" w:rsidRPr="00F65182">
        <w:rPr>
          <w:color w:val="333333"/>
        </w:rPr>
        <w:t>(Hope Martin)</w:t>
      </w:r>
      <w:r w:rsidR="00106F98" w:rsidRPr="00F65182">
        <w:rPr>
          <w:color w:val="333333"/>
        </w:rPr>
        <w:t xml:space="preserve"> (Action)</w:t>
      </w:r>
    </w:p>
    <w:p w14:paraId="2810A7F2" w14:textId="77777777" w:rsidR="009A05C5" w:rsidRPr="00F65182" w:rsidRDefault="009A05C5" w:rsidP="009A05C5">
      <w:pPr>
        <w:pStyle w:val="NormalWeb"/>
        <w:numPr>
          <w:ilvl w:val="1"/>
          <w:numId w:val="1"/>
        </w:numPr>
        <w:tabs>
          <w:tab w:val="left" w:pos="810"/>
        </w:tabs>
        <w:spacing w:line="360" w:lineRule="atLeast"/>
        <w:rPr>
          <w:color w:val="333333"/>
        </w:rPr>
      </w:pPr>
      <w:r w:rsidRPr="00F65182">
        <w:rPr>
          <w:color w:val="333333"/>
        </w:rPr>
        <w:t>OCCT 791: Professional Preparation is primarily designed to better prepare students for the Fieldwork II course, as well as the NBCOT Certification exam.</w:t>
      </w:r>
    </w:p>
    <w:p w14:paraId="2207B234" w14:textId="77777777" w:rsidR="009A05C5" w:rsidRPr="00F65182" w:rsidRDefault="009A05C5" w:rsidP="009A05C5">
      <w:pPr>
        <w:pStyle w:val="NormalWeb"/>
        <w:numPr>
          <w:ilvl w:val="1"/>
          <w:numId w:val="1"/>
        </w:numPr>
        <w:tabs>
          <w:tab w:val="left" w:pos="810"/>
        </w:tabs>
        <w:spacing w:line="360" w:lineRule="atLeast"/>
        <w:rPr>
          <w:color w:val="333333"/>
        </w:rPr>
      </w:pPr>
      <w:r w:rsidRPr="00F65182">
        <w:rPr>
          <w:color w:val="333333"/>
        </w:rPr>
        <w:t xml:space="preserve">Dr. Lauren </w:t>
      </w:r>
      <w:proofErr w:type="spellStart"/>
      <w:r w:rsidRPr="00F65182">
        <w:rPr>
          <w:color w:val="333333"/>
        </w:rPr>
        <w:t>Lemley</w:t>
      </w:r>
      <w:proofErr w:type="spellEnd"/>
      <w:r w:rsidRPr="00F65182">
        <w:rPr>
          <w:color w:val="333333"/>
        </w:rPr>
        <w:t xml:space="preserve"> asked if representatives from the certification exam board would actually come to campus to interact with our students? Hope stated yes, they would be on campus for 2 days. </w:t>
      </w:r>
    </w:p>
    <w:p w14:paraId="1C4C2CB7" w14:textId="77777777" w:rsidR="009A05C5" w:rsidRPr="00F65182" w:rsidRDefault="009A05C5" w:rsidP="009A05C5">
      <w:pPr>
        <w:pStyle w:val="NormalWeb"/>
        <w:numPr>
          <w:ilvl w:val="1"/>
          <w:numId w:val="1"/>
        </w:numPr>
        <w:tabs>
          <w:tab w:val="left" w:pos="810"/>
        </w:tabs>
        <w:spacing w:line="360" w:lineRule="atLeast"/>
        <w:rPr>
          <w:color w:val="333333"/>
        </w:rPr>
      </w:pPr>
      <w:r w:rsidRPr="00F65182">
        <w:rPr>
          <w:color w:val="333333"/>
        </w:rPr>
        <w:t xml:space="preserve">OCCT 739: Management and Leadership in OT </w:t>
      </w:r>
      <w:proofErr w:type="gramStart"/>
      <w:r w:rsidRPr="00F65182">
        <w:rPr>
          <w:color w:val="333333"/>
        </w:rPr>
        <w:t>is</w:t>
      </w:r>
      <w:proofErr w:type="gramEnd"/>
      <w:r w:rsidRPr="00F65182">
        <w:rPr>
          <w:color w:val="333333"/>
        </w:rPr>
        <w:t xml:space="preserve"> designed to help students </w:t>
      </w:r>
      <w:r w:rsidR="000E70D2" w:rsidRPr="00F65182">
        <w:rPr>
          <w:color w:val="333333"/>
        </w:rPr>
        <w:t>create a business plan to manage the delivery of occupational therapy services. Dr. Hope Martin is trying to work with faculty in the College of Business to help in the development of this course.</w:t>
      </w:r>
    </w:p>
    <w:p w14:paraId="315C2852" w14:textId="77777777" w:rsidR="000E70D2" w:rsidRPr="00F65182" w:rsidRDefault="000E70D2" w:rsidP="009A05C5">
      <w:pPr>
        <w:pStyle w:val="NormalWeb"/>
        <w:numPr>
          <w:ilvl w:val="1"/>
          <w:numId w:val="1"/>
        </w:numPr>
        <w:tabs>
          <w:tab w:val="left" w:pos="810"/>
        </w:tabs>
        <w:spacing w:line="360" w:lineRule="atLeast"/>
        <w:rPr>
          <w:color w:val="333333"/>
        </w:rPr>
      </w:pPr>
      <w:r w:rsidRPr="00F65182">
        <w:rPr>
          <w:color w:val="333333"/>
        </w:rPr>
        <w:t>This course is placed after students have completed their first Fieldwork experience, in order for the student to have more exposure to the concepts and application of the competencies in the course.</w:t>
      </w:r>
    </w:p>
    <w:p w14:paraId="3783A256" w14:textId="77777777" w:rsidR="009A05C5" w:rsidRPr="00F65182" w:rsidRDefault="009A05C5" w:rsidP="009A05C5">
      <w:pPr>
        <w:pStyle w:val="NormalWeb"/>
        <w:numPr>
          <w:ilvl w:val="2"/>
          <w:numId w:val="1"/>
        </w:numPr>
        <w:tabs>
          <w:tab w:val="left" w:pos="810"/>
        </w:tabs>
        <w:spacing w:line="360" w:lineRule="atLeast"/>
        <w:rPr>
          <w:color w:val="333333"/>
        </w:rPr>
      </w:pPr>
      <w:r w:rsidRPr="00F65182">
        <w:rPr>
          <w:color w:val="333333"/>
        </w:rPr>
        <w:t xml:space="preserve">Motion to approve both – Joe </w:t>
      </w:r>
      <w:proofErr w:type="spellStart"/>
      <w:r w:rsidRPr="00F65182">
        <w:rPr>
          <w:color w:val="333333"/>
        </w:rPr>
        <w:t>Cardot</w:t>
      </w:r>
      <w:proofErr w:type="spellEnd"/>
    </w:p>
    <w:p w14:paraId="4FF7A132" w14:textId="77777777" w:rsidR="009A05C5" w:rsidRPr="00F65182" w:rsidRDefault="009A05C5" w:rsidP="009A05C5">
      <w:pPr>
        <w:pStyle w:val="NormalWeb"/>
        <w:numPr>
          <w:ilvl w:val="2"/>
          <w:numId w:val="1"/>
        </w:numPr>
        <w:tabs>
          <w:tab w:val="left" w:pos="810"/>
        </w:tabs>
        <w:spacing w:line="360" w:lineRule="atLeast"/>
        <w:rPr>
          <w:color w:val="333333"/>
        </w:rPr>
      </w:pPr>
      <w:r w:rsidRPr="00F65182">
        <w:rPr>
          <w:color w:val="333333"/>
        </w:rPr>
        <w:t>2</w:t>
      </w:r>
      <w:r w:rsidRPr="00F65182">
        <w:rPr>
          <w:color w:val="333333"/>
          <w:vertAlign w:val="superscript"/>
        </w:rPr>
        <w:t>nd</w:t>
      </w:r>
      <w:r w:rsidRPr="00F65182">
        <w:rPr>
          <w:color w:val="333333"/>
        </w:rPr>
        <w:t xml:space="preserve"> – Dale Bertram</w:t>
      </w:r>
    </w:p>
    <w:p w14:paraId="69EFE0D7" w14:textId="77777777" w:rsidR="009A05C5" w:rsidRPr="00F65182" w:rsidRDefault="009A05C5" w:rsidP="009A05C5">
      <w:pPr>
        <w:pStyle w:val="NormalWeb"/>
        <w:numPr>
          <w:ilvl w:val="2"/>
          <w:numId w:val="1"/>
        </w:numPr>
        <w:tabs>
          <w:tab w:val="left" w:pos="810"/>
        </w:tabs>
        <w:spacing w:line="360" w:lineRule="atLeast"/>
        <w:rPr>
          <w:color w:val="333333"/>
        </w:rPr>
      </w:pPr>
      <w:r w:rsidRPr="00F65182">
        <w:rPr>
          <w:color w:val="333333"/>
        </w:rPr>
        <w:t>Favor - All</w:t>
      </w:r>
    </w:p>
    <w:p w14:paraId="3291849A" w14:textId="77777777" w:rsidR="009A05C5" w:rsidRPr="00F65182" w:rsidRDefault="00A00C18" w:rsidP="00106F98">
      <w:pPr>
        <w:pStyle w:val="NormalWeb"/>
        <w:numPr>
          <w:ilvl w:val="0"/>
          <w:numId w:val="1"/>
        </w:numPr>
        <w:tabs>
          <w:tab w:val="clear" w:pos="720"/>
          <w:tab w:val="num" w:pos="0"/>
        </w:tabs>
        <w:spacing w:line="360" w:lineRule="atLeast"/>
        <w:ind w:left="0"/>
        <w:rPr>
          <w:color w:val="333333"/>
        </w:rPr>
      </w:pPr>
      <w:hyperlink r:id="rId9" w:history="1">
        <w:r w:rsidR="00F65182">
          <w:rPr>
            <w:rStyle w:val="Hyperlink"/>
          </w:rPr>
          <w:t>BUSA 550</w:t>
        </w:r>
      </w:hyperlink>
      <w:r w:rsidR="00106F98" w:rsidRPr="00F65182">
        <w:t>: Foundations of Analytics- MBA New Course (Brad Crisp) (Action)</w:t>
      </w:r>
    </w:p>
    <w:p w14:paraId="1398E263" w14:textId="77777777" w:rsidR="00106F98" w:rsidRPr="00F65182" w:rsidRDefault="009A05C5" w:rsidP="009A05C5">
      <w:pPr>
        <w:pStyle w:val="NormalWeb"/>
        <w:numPr>
          <w:ilvl w:val="1"/>
          <w:numId w:val="1"/>
        </w:numPr>
        <w:spacing w:line="360" w:lineRule="atLeast"/>
        <w:rPr>
          <w:color w:val="333333"/>
        </w:rPr>
      </w:pPr>
      <w:r w:rsidRPr="00F65182">
        <w:rPr>
          <w:color w:val="333333"/>
        </w:rPr>
        <w:t xml:space="preserve">Brad described course and context. Covered course goals, </w:t>
      </w:r>
      <w:r w:rsidR="00106F98" w:rsidRPr="00F65182">
        <w:rPr>
          <w:color w:val="333333"/>
        </w:rPr>
        <w:t>core competencies, assignments</w:t>
      </w:r>
      <w:r w:rsidRPr="00F65182">
        <w:rPr>
          <w:color w:val="333333"/>
        </w:rPr>
        <w:t xml:space="preserve">, portfolio, homework, etc. </w:t>
      </w:r>
      <w:r w:rsidR="00106F98" w:rsidRPr="00F65182">
        <w:rPr>
          <w:color w:val="333333"/>
        </w:rPr>
        <w:t>Students that choose the Analytics track in the MBA will be required to take this course as a prerequisite.</w:t>
      </w:r>
      <w:r w:rsidRPr="00F65182">
        <w:rPr>
          <w:color w:val="333333"/>
        </w:rPr>
        <w:t xml:space="preserve"> </w:t>
      </w:r>
      <w:r w:rsidR="00106F98" w:rsidRPr="00F65182">
        <w:rPr>
          <w:color w:val="333333"/>
        </w:rPr>
        <w:t xml:space="preserve">Knowledge of Statistics is pertinent to being successful in this course. Therefore, there will be a </w:t>
      </w:r>
      <w:r w:rsidR="00106F98" w:rsidRPr="00F65182">
        <w:rPr>
          <w:color w:val="333333"/>
        </w:rPr>
        <w:lastRenderedPageBreak/>
        <w:t>statistics boot camp course available to students if they choose to take it in order to better prepare for BUSA 550. Dr. Brad Crisp states that this course will be the most rigorous course for most MBA students. The course is slotted as the second course in the program currently.</w:t>
      </w:r>
    </w:p>
    <w:p w14:paraId="6B31ACA8" w14:textId="77777777" w:rsidR="009A05C5" w:rsidRPr="00F65182" w:rsidRDefault="00F65182" w:rsidP="009A05C5">
      <w:pPr>
        <w:pStyle w:val="NormalWeb"/>
        <w:numPr>
          <w:ilvl w:val="1"/>
          <w:numId w:val="1"/>
        </w:numPr>
        <w:spacing w:line="360" w:lineRule="atLeast"/>
        <w:rPr>
          <w:color w:val="333333"/>
        </w:rPr>
      </w:pPr>
      <w:r>
        <w:rPr>
          <w:color w:val="333333"/>
        </w:rPr>
        <w:t xml:space="preserve">Dr. Bob </w:t>
      </w:r>
      <w:proofErr w:type="spellStart"/>
      <w:r>
        <w:rPr>
          <w:color w:val="333333"/>
        </w:rPr>
        <w:t>McK</w:t>
      </w:r>
      <w:r w:rsidR="00106F98" w:rsidRPr="00F65182">
        <w:rPr>
          <w:color w:val="333333"/>
        </w:rPr>
        <w:t>elvain</w:t>
      </w:r>
      <w:proofErr w:type="spellEnd"/>
      <w:r w:rsidR="00106F98" w:rsidRPr="00F65182">
        <w:rPr>
          <w:color w:val="333333"/>
        </w:rPr>
        <w:t xml:space="preserve"> </w:t>
      </w:r>
      <w:r w:rsidR="009A05C5" w:rsidRPr="00F65182">
        <w:rPr>
          <w:color w:val="333333"/>
        </w:rPr>
        <w:t xml:space="preserve">asked if </w:t>
      </w:r>
      <w:r w:rsidR="00106F98" w:rsidRPr="00F65182">
        <w:rPr>
          <w:color w:val="333333"/>
        </w:rPr>
        <w:t>this course is too rigorous for online students, so early in the program and asked also if they each of the assignments truly align with the core competencies</w:t>
      </w:r>
      <w:r w:rsidR="009A05C5" w:rsidRPr="00F65182">
        <w:rPr>
          <w:color w:val="333333"/>
        </w:rPr>
        <w:t xml:space="preserve">. Brad stated </w:t>
      </w:r>
      <w:r w:rsidR="00106F98" w:rsidRPr="00F65182">
        <w:rPr>
          <w:color w:val="333333"/>
        </w:rPr>
        <w:t xml:space="preserve">that the </w:t>
      </w:r>
      <w:r w:rsidR="00294243" w:rsidRPr="00F65182">
        <w:rPr>
          <w:color w:val="333333"/>
        </w:rPr>
        <w:t>course developers are trying to create adequate expectations for the level of rigor in the course</w:t>
      </w:r>
      <w:r w:rsidR="009A05C5" w:rsidRPr="00F65182">
        <w:rPr>
          <w:color w:val="333333"/>
        </w:rPr>
        <w:t xml:space="preserve">.  </w:t>
      </w:r>
      <w:r w:rsidR="00294243" w:rsidRPr="00F65182">
        <w:rPr>
          <w:color w:val="333333"/>
        </w:rPr>
        <w:t xml:space="preserve">Dr. Maxwell sheds some light on the </w:t>
      </w:r>
      <w:proofErr w:type="spellStart"/>
      <w:r w:rsidR="00294243" w:rsidRPr="00F65182">
        <w:rPr>
          <w:color w:val="333333"/>
        </w:rPr>
        <w:t>Ed.D</w:t>
      </w:r>
      <w:proofErr w:type="spellEnd"/>
      <w:r w:rsidR="00294243" w:rsidRPr="00F65182">
        <w:rPr>
          <w:color w:val="333333"/>
        </w:rPr>
        <w:t xml:space="preserve">. </w:t>
      </w:r>
      <w:r w:rsidRPr="00F65182">
        <w:rPr>
          <w:color w:val="333333"/>
        </w:rPr>
        <w:t>Program</w:t>
      </w:r>
      <w:r w:rsidR="00294243" w:rsidRPr="00F65182">
        <w:rPr>
          <w:color w:val="333333"/>
        </w:rPr>
        <w:t xml:space="preserve"> and the initial degree plan. She states that they were required to adjust the degree plan </w:t>
      </w:r>
      <w:r w:rsidR="00C52130" w:rsidRPr="00F65182">
        <w:rPr>
          <w:color w:val="333333"/>
        </w:rPr>
        <w:t xml:space="preserve">and moved their first course (LEAD 701) to the third course due to the vast number of students in the first cohort dropping, after the first </w:t>
      </w:r>
      <w:r w:rsidRPr="00F65182">
        <w:rPr>
          <w:color w:val="333333"/>
        </w:rPr>
        <w:t>7-week</w:t>
      </w:r>
      <w:r w:rsidR="00C52130" w:rsidRPr="00F65182">
        <w:rPr>
          <w:color w:val="333333"/>
        </w:rPr>
        <w:t xml:space="preserve"> course. Dr. Crisp also passed out a document with more detailed information regarding the MBA Student Learning Outcomes, Competencies, and how they are measured.</w:t>
      </w:r>
    </w:p>
    <w:p w14:paraId="6BB987D0" w14:textId="77777777" w:rsidR="002870E4" w:rsidRPr="00F65182" w:rsidRDefault="002870E4" w:rsidP="009A05C5">
      <w:pPr>
        <w:pStyle w:val="NormalWeb"/>
        <w:numPr>
          <w:ilvl w:val="1"/>
          <w:numId w:val="1"/>
        </w:numPr>
        <w:spacing w:line="360" w:lineRule="atLeast"/>
        <w:rPr>
          <w:color w:val="333333"/>
        </w:rPr>
      </w:pPr>
      <w:r w:rsidRPr="00F65182">
        <w:rPr>
          <w:color w:val="333333"/>
        </w:rPr>
        <w:t xml:space="preserve">Dr. </w:t>
      </w:r>
      <w:proofErr w:type="spellStart"/>
      <w:r w:rsidRPr="00F65182">
        <w:rPr>
          <w:color w:val="333333"/>
        </w:rPr>
        <w:t>Lemley</w:t>
      </w:r>
      <w:proofErr w:type="spellEnd"/>
      <w:r w:rsidRPr="00F65182">
        <w:rPr>
          <w:color w:val="333333"/>
        </w:rPr>
        <w:t xml:space="preserve"> offers that if the course is meant to be rigorous, then perhaps earlier in the program is better if students are to be held at that standard throughout the rest of the program.</w:t>
      </w:r>
    </w:p>
    <w:p w14:paraId="479C2E39" w14:textId="77777777" w:rsidR="00C52130" w:rsidRPr="00F65182" w:rsidRDefault="00C52130" w:rsidP="009A05C5">
      <w:pPr>
        <w:pStyle w:val="NormalWeb"/>
        <w:numPr>
          <w:ilvl w:val="1"/>
          <w:numId w:val="1"/>
        </w:numPr>
        <w:spacing w:line="360" w:lineRule="atLeast"/>
        <w:rPr>
          <w:color w:val="333333"/>
        </w:rPr>
      </w:pPr>
      <w:r w:rsidRPr="00F65182">
        <w:rPr>
          <w:color w:val="333333"/>
        </w:rPr>
        <w:t xml:space="preserve">Dr. </w:t>
      </w:r>
      <w:proofErr w:type="spellStart"/>
      <w:r w:rsidRPr="00F65182">
        <w:rPr>
          <w:color w:val="333333"/>
        </w:rPr>
        <w:t>McKelvain</w:t>
      </w:r>
      <w:proofErr w:type="spellEnd"/>
      <w:r w:rsidRPr="00F65182">
        <w:rPr>
          <w:color w:val="333333"/>
        </w:rPr>
        <w:t xml:space="preserve"> asked if some clarification could be granted regarding numbers 9 &amp; 10 in the course proposal. “Is the course repeatable?</w:t>
      </w:r>
      <w:proofErr w:type="gramStart"/>
      <w:r w:rsidRPr="00F65182">
        <w:rPr>
          <w:color w:val="333333"/>
        </w:rPr>
        <w:t>”.</w:t>
      </w:r>
      <w:proofErr w:type="gramEnd"/>
      <w:r w:rsidRPr="00F65182">
        <w:rPr>
          <w:color w:val="333333"/>
        </w:rPr>
        <w:t xml:space="preserve"> Dr. Snider is going to seek clarification from Dr. Susan Lewis. Dr. Crisp states that the answer is “yes” if the question is asking whether or not a student can retake a course if they fail it the first time.  They will be allowed one additional chance to take the course, though the student may have to wait for the course to come back around in the course carrousel. </w:t>
      </w:r>
    </w:p>
    <w:p w14:paraId="4DA61DB1" w14:textId="77777777" w:rsidR="002870E4" w:rsidRPr="00F65182" w:rsidRDefault="002870E4" w:rsidP="009A05C5">
      <w:pPr>
        <w:pStyle w:val="NormalWeb"/>
        <w:numPr>
          <w:ilvl w:val="1"/>
          <w:numId w:val="1"/>
        </w:numPr>
        <w:spacing w:line="360" w:lineRule="atLeast"/>
        <w:rPr>
          <w:color w:val="333333"/>
        </w:rPr>
      </w:pPr>
      <w:r w:rsidRPr="00F65182">
        <w:rPr>
          <w:color w:val="333333"/>
        </w:rPr>
        <w:t xml:space="preserve">Dr. </w:t>
      </w:r>
      <w:proofErr w:type="spellStart"/>
      <w:r w:rsidRPr="00F65182">
        <w:rPr>
          <w:color w:val="333333"/>
        </w:rPr>
        <w:t>Cardot</w:t>
      </w:r>
      <w:proofErr w:type="spellEnd"/>
      <w:r w:rsidRPr="00F65182">
        <w:rPr>
          <w:color w:val="333333"/>
        </w:rPr>
        <w:t xml:space="preserve"> and </w:t>
      </w:r>
      <w:proofErr w:type="spellStart"/>
      <w:r w:rsidRPr="00F65182">
        <w:rPr>
          <w:color w:val="333333"/>
        </w:rPr>
        <w:t>McKelvain</w:t>
      </w:r>
      <w:proofErr w:type="spellEnd"/>
      <w:r w:rsidRPr="00F65182">
        <w:rPr>
          <w:color w:val="333333"/>
        </w:rPr>
        <w:t xml:space="preserve"> question the reasoning for the</w:t>
      </w:r>
      <w:r w:rsidR="00F65182">
        <w:rPr>
          <w:color w:val="333333"/>
        </w:rPr>
        <w:t xml:space="preserve"> course number in the 500 level.</w:t>
      </w:r>
      <w:r w:rsidRPr="00F65182">
        <w:rPr>
          <w:color w:val="333333"/>
        </w:rPr>
        <w:t xml:space="preserve"> Dr. Crisp explains that they would eventually like the course to serve as a bridge course in a 4+1 program in the future. He also noted that the last course that passed in Graduate Council was a 500 level course as well. Dr. </w:t>
      </w:r>
      <w:proofErr w:type="spellStart"/>
      <w:r w:rsidRPr="00F65182">
        <w:rPr>
          <w:color w:val="333333"/>
        </w:rPr>
        <w:t>McKelvain</w:t>
      </w:r>
      <w:proofErr w:type="spellEnd"/>
      <w:r w:rsidRPr="00F65182">
        <w:rPr>
          <w:color w:val="333333"/>
        </w:rPr>
        <w:t xml:space="preserve"> suggests that all graduate level courses should be at least a 600 level course. Dr. Martin sheds light on the creation of her courses in the OT program and that she changed all of her courses that were in the 500 level to 600 and 700 level courses. Dr. </w:t>
      </w:r>
      <w:proofErr w:type="spellStart"/>
      <w:r w:rsidRPr="00F65182">
        <w:rPr>
          <w:color w:val="333333"/>
        </w:rPr>
        <w:t>Cardot</w:t>
      </w:r>
      <w:proofErr w:type="spellEnd"/>
      <w:r w:rsidRPr="00F65182">
        <w:rPr>
          <w:color w:val="333333"/>
        </w:rPr>
        <w:t xml:space="preserve"> agrees that all graduate courses should be in the 600+ level. Dr. Crips questions the value of this change and Dr. Sensing offers that other institutions would likely not accept a 500 level course as a transfer graduate level course. </w:t>
      </w:r>
    </w:p>
    <w:p w14:paraId="78CDF919" w14:textId="77777777" w:rsidR="00C52130" w:rsidRPr="00F65182" w:rsidRDefault="002870E4" w:rsidP="009A05C5">
      <w:pPr>
        <w:pStyle w:val="NormalWeb"/>
        <w:numPr>
          <w:ilvl w:val="1"/>
          <w:numId w:val="1"/>
        </w:numPr>
        <w:spacing w:line="360" w:lineRule="atLeast"/>
        <w:rPr>
          <w:color w:val="333333"/>
        </w:rPr>
      </w:pPr>
      <w:r w:rsidRPr="00F65182">
        <w:rPr>
          <w:color w:val="333333"/>
        </w:rPr>
        <w:t xml:space="preserve">Dr. Crisp asks that the council consider approving the course as it is with the inclusion of the new documentation of Course Competencies, MBA SLO’s, and </w:t>
      </w:r>
      <w:r w:rsidR="00BA3C92">
        <w:rPr>
          <w:color w:val="333333"/>
        </w:rPr>
        <w:lastRenderedPageBreak/>
        <w:t>Measurements.</w:t>
      </w:r>
      <w:r w:rsidRPr="00F65182">
        <w:rPr>
          <w:color w:val="333333"/>
        </w:rPr>
        <w:t xml:space="preserve"> </w:t>
      </w:r>
      <w:r w:rsidR="00AC4A7F" w:rsidRPr="00F65182">
        <w:rPr>
          <w:color w:val="333333"/>
        </w:rPr>
        <w:t>Then he would like to come back to council with course number changes.</w:t>
      </w:r>
    </w:p>
    <w:p w14:paraId="10DA2035" w14:textId="77777777" w:rsidR="00AC4A7F" w:rsidRPr="00F65182" w:rsidRDefault="00AC4A7F" w:rsidP="009A05C5">
      <w:pPr>
        <w:pStyle w:val="NormalWeb"/>
        <w:numPr>
          <w:ilvl w:val="1"/>
          <w:numId w:val="1"/>
        </w:numPr>
        <w:spacing w:line="360" w:lineRule="atLeast"/>
        <w:rPr>
          <w:color w:val="333333"/>
        </w:rPr>
      </w:pPr>
      <w:r w:rsidRPr="00F65182">
        <w:rPr>
          <w:color w:val="333333"/>
        </w:rPr>
        <w:t>Dr. Snider offers Dr. Crisp’s request to council</w:t>
      </w:r>
    </w:p>
    <w:p w14:paraId="1B1248EE" w14:textId="77777777" w:rsidR="009A05C5" w:rsidRPr="00F65182" w:rsidRDefault="009A05C5" w:rsidP="00AC4A7F">
      <w:pPr>
        <w:pStyle w:val="NormalWeb"/>
        <w:numPr>
          <w:ilvl w:val="2"/>
          <w:numId w:val="1"/>
        </w:numPr>
        <w:spacing w:line="360" w:lineRule="atLeast"/>
        <w:rPr>
          <w:color w:val="333333"/>
        </w:rPr>
      </w:pPr>
      <w:r w:rsidRPr="00F65182">
        <w:rPr>
          <w:color w:val="333333"/>
        </w:rPr>
        <w:t>Motion – J</w:t>
      </w:r>
      <w:r w:rsidR="00AC4A7F" w:rsidRPr="00F65182">
        <w:rPr>
          <w:color w:val="333333"/>
        </w:rPr>
        <w:t>ohn Neill</w:t>
      </w:r>
    </w:p>
    <w:p w14:paraId="2784845D" w14:textId="77777777" w:rsidR="009A05C5" w:rsidRPr="00F65182" w:rsidRDefault="009A05C5" w:rsidP="00AC4A7F">
      <w:pPr>
        <w:pStyle w:val="NormalWeb"/>
        <w:numPr>
          <w:ilvl w:val="2"/>
          <w:numId w:val="1"/>
        </w:numPr>
        <w:spacing w:line="360" w:lineRule="atLeast"/>
        <w:rPr>
          <w:color w:val="333333"/>
        </w:rPr>
      </w:pPr>
      <w:r w:rsidRPr="00F65182">
        <w:rPr>
          <w:color w:val="333333"/>
        </w:rPr>
        <w:t>2</w:t>
      </w:r>
      <w:r w:rsidRPr="00F65182">
        <w:rPr>
          <w:color w:val="333333"/>
          <w:vertAlign w:val="superscript"/>
        </w:rPr>
        <w:t>nd</w:t>
      </w:r>
      <w:r w:rsidRPr="00F65182">
        <w:rPr>
          <w:color w:val="333333"/>
        </w:rPr>
        <w:t xml:space="preserve"> - </w:t>
      </w:r>
      <w:r w:rsidR="00AC4A7F" w:rsidRPr="00F65182">
        <w:rPr>
          <w:color w:val="333333"/>
        </w:rPr>
        <w:t xml:space="preserve"> Hope Martin</w:t>
      </w:r>
    </w:p>
    <w:p w14:paraId="21D6BC94" w14:textId="77777777" w:rsidR="009A05C5" w:rsidRPr="00F65182" w:rsidRDefault="009A05C5" w:rsidP="00AC4A7F">
      <w:pPr>
        <w:pStyle w:val="NormalWeb"/>
        <w:numPr>
          <w:ilvl w:val="2"/>
          <w:numId w:val="1"/>
        </w:numPr>
        <w:spacing w:line="360" w:lineRule="atLeast"/>
        <w:rPr>
          <w:color w:val="333333"/>
        </w:rPr>
      </w:pPr>
      <w:r w:rsidRPr="00F65182">
        <w:rPr>
          <w:color w:val="333333"/>
        </w:rPr>
        <w:t>Favor All</w:t>
      </w:r>
    </w:p>
    <w:p w14:paraId="460D369B" w14:textId="77777777" w:rsidR="009A05C5" w:rsidRPr="00F65182" w:rsidRDefault="00A00C18" w:rsidP="009A05C5">
      <w:pPr>
        <w:pStyle w:val="NormalWeb"/>
        <w:numPr>
          <w:ilvl w:val="0"/>
          <w:numId w:val="1"/>
        </w:numPr>
        <w:tabs>
          <w:tab w:val="clear" w:pos="720"/>
          <w:tab w:val="num" w:pos="0"/>
        </w:tabs>
        <w:spacing w:line="360" w:lineRule="atLeast"/>
        <w:ind w:left="0"/>
        <w:rPr>
          <w:color w:val="333333"/>
        </w:rPr>
      </w:pPr>
      <w:hyperlink r:id="rId10" w:history="1">
        <w:r w:rsidR="00F65182">
          <w:rPr>
            <w:rStyle w:val="Hyperlink"/>
          </w:rPr>
          <w:t>Grad Policy Revisions</w:t>
        </w:r>
      </w:hyperlink>
      <w:r w:rsidR="00F65182" w:rsidRPr="00F65182">
        <w:t xml:space="preserve"> </w:t>
      </w:r>
      <w:r w:rsidR="00F65182">
        <w:t>-</w:t>
      </w:r>
      <w:r w:rsidR="00AC4A7F" w:rsidRPr="00F65182">
        <w:t>Thesis Policy</w:t>
      </w:r>
    </w:p>
    <w:p w14:paraId="03F4C509" w14:textId="77777777" w:rsidR="00AC4A7F" w:rsidRPr="00F65182" w:rsidRDefault="00AC4A7F" w:rsidP="00AC4A7F">
      <w:pPr>
        <w:pStyle w:val="NormalWeb"/>
        <w:numPr>
          <w:ilvl w:val="1"/>
          <w:numId w:val="1"/>
        </w:numPr>
        <w:spacing w:line="360" w:lineRule="atLeast"/>
        <w:rPr>
          <w:color w:val="333333"/>
        </w:rPr>
      </w:pPr>
      <w:r w:rsidRPr="00F65182">
        <w:t xml:space="preserve">Change policy to state that students in their last semester of </w:t>
      </w:r>
      <w:proofErr w:type="gramStart"/>
      <w:r w:rsidRPr="00F65182">
        <w:t>coursework,</w:t>
      </w:r>
      <w:proofErr w:type="gramEnd"/>
      <w:r w:rsidRPr="00F65182">
        <w:t xml:space="preserve"> can be considered a full-time student even if they only have 3-6 hours left in their degree plan to graduate. </w:t>
      </w:r>
    </w:p>
    <w:p w14:paraId="60378CE3" w14:textId="77777777" w:rsidR="009A05C5" w:rsidRPr="00F65182" w:rsidRDefault="009A05C5" w:rsidP="009E221A">
      <w:pPr>
        <w:pStyle w:val="NormalWeb"/>
        <w:numPr>
          <w:ilvl w:val="2"/>
          <w:numId w:val="1"/>
        </w:numPr>
        <w:spacing w:line="360" w:lineRule="atLeast"/>
        <w:rPr>
          <w:color w:val="333333"/>
        </w:rPr>
      </w:pPr>
      <w:r w:rsidRPr="00F65182">
        <w:rPr>
          <w:color w:val="333333"/>
        </w:rPr>
        <w:t xml:space="preserve">Motion – </w:t>
      </w:r>
      <w:r w:rsidR="009E221A" w:rsidRPr="00F65182">
        <w:rPr>
          <w:color w:val="333333"/>
        </w:rPr>
        <w:t xml:space="preserve">Bob </w:t>
      </w:r>
      <w:proofErr w:type="spellStart"/>
      <w:r w:rsidR="009E221A" w:rsidRPr="00F65182">
        <w:rPr>
          <w:color w:val="333333"/>
        </w:rPr>
        <w:t>McKelvain</w:t>
      </w:r>
      <w:proofErr w:type="spellEnd"/>
    </w:p>
    <w:p w14:paraId="4E24B728" w14:textId="77777777" w:rsidR="009A05C5" w:rsidRPr="00F65182" w:rsidRDefault="009A05C5" w:rsidP="009E221A">
      <w:pPr>
        <w:pStyle w:val="NormalWeb"/>
        <w:numPr>
          <w:ilvl w:val="2"/>
          <w:numId w:val="1"/>
        </w:numPr>
        <w:spacing w:line="360" w:lineRule="atLeast"/>
        <w:rPr>
          <w:color w:val="333333"/>
        </w:rPr>
      </w:pPr>
      <w:r w:rsidRPr="00F65182">
        <w:rPr>
          <w:color w:val="333333"/>
        </w:rPr>
        <w:t>2</w:t>
      </w:r>
      <w:r w:rsidRPr="00F65182">
        <w:rPr>
          <w:color w:val="333333"/>
          <w:vertAlign w:val="superscript"/>
        </w:rPr>
        <w:t>nd</w:t>
      </w:r>
      <w:r w:rsidR="009E221A" w:rsidRPr="00F65182">
        <w:rPr>
          <w:color w:val="333333"/>
        </w:rPr>
        <w:t xml:space="preserve"> – Dale Bertram</w:t>
      </w:r>
    </w:p>
    <w:p w14:paraId="71935970" w14:textId="77777777" w:rsidR="009A05C5" w:rsidRPr="00F65182" w:rsidRDefault="009A05C5" w:rsidP="009E221A">
      <w:pPr>
        <w:pStyle w:val="NormalWeb"/>
        <w:numPr>
          <w:ilvl w:val="2"/>
          <w:numId w:val="1"/>
        </w:numPr>
        <w:spacing w:line="360" w:lineRule="atLeast"/>
        <w:rPr>
          <w:color w:val="333333"/>
        </w:rPr>
      </w:pPr>
      <w:r w:rsidRPr="00F65182">
        <w:rPr>
          <w:color w:val="333333"/>
        </w:rPr>
        <w:t xml:space="preserve">Favor – </w:t>
      </w:r>
      <w:r w:rsidR="009E221A" w:rsidRPr="00F65182">
        <w:rPr>
          <w:color w:val="333333"/>
        </w:rPr>
        <w:t>All</w:t>
      </w:r>
    </w:p>
    <w:p w14:paraId="3CDB0AB5" w14:textId="77777777" w:rsidR="009E221A" w:rsidRPr="00F65182" w:rsidRDefault="00A00C18" w:rsidP="009E221A">
      <w:pPr>
        <w:pStyle w:val="NormalWeb"/>
        <w:numPr>
          <w:ilvl w:val="0"/>
          <w:numId w:val="1"/>
        </w:numPr>
        <w:tabs>
          <w:tab w:val="clear" w:pos="720"/>
          <w:tab w:val="num" w:pos="0"/>
        </w:tabs>
        <w:spacing w:line="360" w:lineRule="atLeast"/>
        <w:ind w:left="0"/>
        <w:rPr>
          <w:color w:val="333333"/>
        </w:rPr>
      </w:pPr>
      <w:hyperlink r:id="rId11" w:history="1">
        <w:r w:rsidR="00F65182">
          <w:rPr>
            <w:rStyle w:val="Hyperlink"/>
          </w:rPr>
          <w:t>Grad Policy Revisions</w:t>
        </w:r>
      </w:hyperlink>
      <w:r w:rsidR="00F65182">
        <w:t xml:space="preserve">- </w:t>
      </w:r>
      <w:r w:rsidR="009E221A" w:rsidRPr="00F65182">
        <w:t>Low Grade Policy</w:t>
      </w:r>
    </w:p>
    <w:p w14:paraId="3A36A6AF" w14:textId="77777777" w:rsidR="009E221A" w:rsidRPr="00F65182" w:rsidRDefault="009E221A" w:rsidP="009E221A">
      <w:pPr>
        <w:pStyle w:val="NormalWeb"/>
        <w:numPr>
          <w:ilvl w:val="1"/>
          <w:numId w:val="1"/>
        </w:numPr>
        <w:spacing w:line="360" w:lineRule="atLeast"/>
        <w:rPr>
          <w:color w:val="333333"/>
        </w:rPr>
      </w:pPr>
      <w:r w:rsidRPr="00F65182">
        <w:t>Change policy to consider only the GPA for the minimum requirements to graduate and remove the “number of C’s allowed” for each degree. This change also notes that departments may choose to add more strenuous requirements to their degree requirements.</w:t>
      </w:r>
    </w:p>
    <w:p w14:paraId="5DA554C0" w14:textId="77777777" w:rsidR="009E221A" w:rsidRPr="00F65182" w:rsidRDefault="009E221A" w:rsidP="009E221A">
      <w:pPr>
        <w:pStyle w:val="NormalWeb"/>
        <w:numPr>
          <w:ilvl w:val="1"/>
          <w:numId w:val="1"/>
        </w:numPr>
        <w:spacing w:line="360" w:lineRule="atLeast"/>
        <w:rPr>
          <w:color w:val="333333"/>
        </w:rPr>
      </w:pPr>
      <w:r w:rsidRPr="00F65182">
        <w:t xml:space="preserve">Dr. </w:t>
      </w:r>
      <w:proofErr w:type="spellStart"/>
      <w:r w:rsidRPr="00F65182">
        <w:t>McKelvain</w:t>
      </w:r>
      <w:proofErr w:type="spellEnd"/>
      <w:r w:rsidRPr="00F65182">
        <w:t xml:space="preserve"> noted that any additional requirements that departments choose to </w:t>
      </w:r>
      <w:r w:rsidR="00BA3C92" w:rsidRPr="00F65182">
        <w:t>make</w:t>
      </w:r>
      <w:r w:rsidRPr="00F65182">
        <w:t xml:space="preserve"> must go through Graduate Council since this policy directly affects graduation. He asked that we make this change: DELETE -- "Please note, individual departments may have more strenuous policies regarding low grades."</w:t>
      </w:r>
      <w:r w:rsidRPr="00F65182">
        <w:br/>
        <w:t>REPLACE WITH -- "Departments and programs may have more stringent grade requirements. Students must consult the degree requirements of their chosen degree for this information."</w:t>
      </w:r>
    </w:p>
    <w:p w14:paraId="2AB1270A" w14:textId="77777777" w:rsidR="009E221A" w:rsidRPr="00F65182" w:rsidRDefault="009E221A" w:rsidP="009E221A">
      <w:pPr>
        <w:pStyle w:val="NormalWeb"/>
        <w:numPr>
          <w:ilvl w:val="2"/>
          <w:numId w:val="1"/>
        </w:numPr>
        <w:spacing w:line="360" w:lineRule="atLeast"/>
        <w:rPr>
          <w:color w:val="333333"/>
        </w:rPr>
      </w:pPr>
      <w:r w:rsidRPr="00F65182">
        <w:rPr>
          <w:color w:val="333333"/>
        </w:rPr>
        <w:t>Motion – Denise Barnett</w:t>
      </w:r>
    </w:p>
    <w:p w14:paraId="69336393" w14:textId="77777777" w:rsidR="009E221A" w:rsidRPr="00F65182" w:rsidRDefault="009E221A" w:rsidP="009E221A">
      <w:pPr>
        <w:pStyle w:val="NormalWeb"/>
        <w:numPr>
          <w:ilvl w:val="2"/>
          <w:numId w:val="1"/>
        </w:numPr>
        <w:spacing w:line="360" w:lineRule="atLeast"/>
        <w:rPr>
          <w:color w:val="333333"/>
        </w:rPr>
      </w:pPr>
      <w:r w:rsidRPr="00F65182">
        <w:rPr>
          <w:color w:val="333333"/>
        </w:rPr>
        <w:t>2</w:t>
      </w:r>
      <w:r w:rsidRPr="00F65182">
        <w:rPr>
          <w:color w:val="333333"/>
          <w:vertAlign w:val="superscript"/>
        </w:rPr>
        <w:t>nd</w:t>
      </w:r>
      <w:r w:rsidRPr="00F65182">
        <w:rPr>
          <w:color w:val="333333"/>
        </w:rPr>
        <w:t xml:space="preserve"> – Karen Maxwell</w:t>
      </w:r>
    </w:p>
    <w:p w14:paraId="73800066" w14:textId="77777777" w:rsidR="009E221A" w:rsidRPr="00F65182" w:rsidRDefault="009E221A" w:rsidP="009E221A">
      <w:pPr>
        <w:pStyle w:val="NormalWeb"/>
        <w:numPr>
          <w:ilvl w:val="2"/>
          <w:numId w:val="1"/>
        </w:numPr>
        <w:spacing w:line="360" w:lineRule="atLeast"/>
        <w:rPr>
          <w:color w:val="333333"/>
        </w:rPr>
      </w:pPr>
      <w:r w:rsidRPr="00F65182">
        <w:rPr>
          <w:color w:val="333333"/>
        </w:rPr>
        <w:t>Favor – All</w:t>
      </w:r>
    </w:p>
    <w:p w14:paraId="109C4EE1" w14:textId="77777777" w:rsidR="009A05C5" w:rsidRPr="00F65182" w:rsidRDefault="009A05C5" w:rsidP="009E221A">
      <w:pPr>
        <w:pStyle w:val="NormalWeb"/>
        <w:numPr>
          <w:ilvl w:val="0"/>
          <w:numId w:val="1"/>
        </w:numPr>
        <w:spacing w:line="360" w:lineRule="atLeast"/>
        <w:rPr>
          <w:color w:val="333333"/>
        </w:rPr>
      </w:pPr>
      <w:r w:rsidRPr="00F65182">
        <w:rPr>
          <w:color w:val="333333"/>
        </w:rPr>
        <w:t>Meeting adjourned at 1:00pm</w:t>
      </w:r>
    </w:p>
    <w:p w14:paraId="578AD119" w14:textId="77777777" w:rsidR="009A05C5" w:rsidRPr="00F65182" w:rsidRDefault="009A05C5" w:rsidP="009A05C5">
      <w:pPr>
        <w:rPr>
          <w:rFonts w:ascii="Times New Roman" w:hAnsi="Times New Roman" w:cs="Times New Roman"/>
          <w:sz w:val="24"/>
          <w:szCs w:val="24"/>
        </w:rPr>
      </w:pPr>
    </w:p>
    <w:p w14:paraId="0384913D" w14:textId="77777777" w:rsidR="00B05D43" w:rsidRDefault="00B05D43"/>
    <w:sectPr w:rsidR="00B05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640A"/>
    <w:multiLevelType w:val="multilevel"/>
    <w:tmpl w:val="428A1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C5"/>
    <w:rsid w:val="000E70D2"/>
    <w:rsid w:val="00106F98"/>
    <w:rsid w:val="00232434"/>
    <w:rsid w:val="002870E4"/>
    <w:rsid w:val="00294243"/>
    <w:rsid w:val="009A05C5"/>
    <w:rsid w:val="009E221A"/>
    <w:rsid w:val="00A00C18"/>
    <w:rsid w:val="00AC4A7F"/>
    <w:rsid w:val="00B05D43"/>
    <w:rsid w:val="00BA3C92"/>
    <w:rsid w:val="00C52130"/>
    <w:rsid w:val="00E85E1A"/>
    <w:rsid w:val="00F65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5D6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C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5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05C5"/>
    <w:rPr>
      <w:color w:val="0000FF"/>
      <w:u w:val="single"/>
    </w:rPr>
  </w:style>
  <w:style w:type="character" w:customStyle="1" w:styleId="apple-converted-space">
    <w:name w:val="apple-converted-space"/>
    <w:basedOn w:val="DefaultParagraphFont"/>
    <w:rsid w:val="009A05C5"/>
  </w:style>
  <w:style w:type="character" w:styleId="FollowedHyperlink">
    <w:name w:val="FollowedHyperlink"/>
    <w:basedOn w:val="DefaultParagraphFont"/>
    <w:uiPriority w:val="99"/>
    <w:semiHidden/>
    <w:unhideWhenUsed/>
    <w:rsid w:val="009A05C5"/>
    <w:rPr>
      <w:color w:val="800080" w:themeColor="followedHyperlink"/>
      <w:u w:val="single"/>
    </w:rPr>
  </w:style>
  <w:style w:type="paragraph" w:styleId="BalloonText">
    <w:name w:val="Balloon Text"/>
    <w:basedOn w:val="Normal"/>
    <w:link w:val="BalloonTextChar"/>
    <w:uiPriority w:val="99"/>
    <w:semiHidden/>
    <w:unhideWhenUsed/>
    <w:rsid w:val="00A0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1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5C5"/>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5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05C5"/>
    <w:rPr>
      <w:color w:val="0000FF"/>
      <w:u w:val="single"/>
    </w:rPr>
  </w:style>
  <w:style w:type="character" w:customStyle="1" w:styleId="apple-converted-space">
    <w:name w:val="apple-converted-space"/>
    <w:basedOn w:val="DefaultParagraphFont"/>
    <w:rsid w:val="009A05C5"/>
  </w:style>
  <w:style w:type="character" w:styleId="FollowedHyperlink">
    <w:name w:val="FollowedHyperlink"/>
    <w:basedOn w:val="DefaultParagraphFont"/>
    <w:uiPriority w:val="99"/>
    <w:semiHidden/>
    <w:unhideWhenUsed/>
    <w:rsid w:val="009A05C5"/>
    <w:rPr>
      <w:color w:val="800080" w:themeColor="followedHyperlink"/>
      <w:u w:val="single"/>
    </w:rPr>
  </w:style>
  <w:style w:type="paragraph" w:styleId="BalloonText">
    <w:name w:val="Balloon Text"/>
    <w:basedOn w:val="Normal"/>
    <w:link w:val="BalloonTextChar"/>
    <w:uiPriority w:val="99"/>
    <w:semiHidden/>
    <w:unhideWhenUsed/>
    <w:rsid w:val="00A0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C1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acu.edu/graduatecouncil/files/2015/12/OCCT-739-Documents-submitted-to-Grad-Council.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logs.acu.edu/graduatecouncil/files/2015/12/OCCT-791-Documents-submitted-to-Grad-Counci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acu.edu/graduatecouncil/files/2015/11/Graduate-Council-Meeting-Minutes-11.10.151.docx" TargetMode="External"/><Relationship Id="rId11" Type="http://schemas.openxmlformats.org/officeDocument/2006/relationships/hyperlink" Target="http://blogs.acu.edu/graduatecouncil/files/2015/12/Grad-Policy-Revisions.pdf" TargetMode="External"/><Relationship Id="rId5" Type="http://schemas.openxmlformats.org/officeDocument/2006/relationships/webSettings" Target="webSettings.xml"/><Relationship Id="rId10" Type="http://schemas.openxmlformats.org/officeDocument/2006/relationships/hyperlink" Target="http://blogs.acu.edu/graduatecouncil/files/2015/12/Grad-Policy-Revisions.pdf" TargetMode="External"/><Relationship Id="rId4" Type="http://schemas.openxmlformats.org/officeDocument/2006/relationships/settings" Target="settings.xml"/><Relationship Id="rId9" Type="http://schemas.openxmlformats.org/officeDocument/2006/relationships/hyperlink" Target="http://blogs.acu.edu/graduatecouncil/files/2015/12/BUSA-5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Bree</dc:creator>
  <cp:lastModifiedBy>Joy Powers</cp:lastModifiedBy>
  <cp:revision>3</cp:revision>
  <cp:lastPrinted>2015-12-17T19:41:00Z</cp:lastPrinted>
  <dcterms:created xsi:type="dcterms:W3CDTF">2015-12-17T20:47:00Z</dcterms:created>
  <dcterms:modified xsi:type="dcterms:W3CDTF">2015-12-17T20:47:00Z</dcterms:modified>
</cp:coreProperties>
</file>