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4C" w:rsidRDefault="00272F4C" w:rsidP="00272F4C">
      <w:pPr>
        <w:jc w:val="center"/>
        <w:rPr>
          <w:rFonts w:ascii="Arial" w:hAnsi="Arial" w:cs="Arial"/>
          <w:b/>
        </w:rPr>
      </w:pPr>
      <w:r>
        <w:rPr>
          <w:rFonts w:ascii="Arial" w:hAnsi="Arial" w:cs="Arial"/>
          <w:b/>
        </w:rPr>
        <w:t>Reflection Paper—Christian Faith and the SLP</w:t>
      </w:r>
    </w:p>
    <w:p w:rsidR="00272F4C" w:rsidRDefault="00272F4C" w:rsidP="00272F4C">
      <w:pPr>
        <w:widowControl w:val="0"/>
        <w:autoSpaceDE w:val="0"/>
        <w:autoSpaceDN w:val="0"/>
        <w:adjustRightInd w:val="0"/>
        <w:ind w:left="720"/>
        <w:rPr>
          <w:rFonts w:ascii="Arial" w:hAnsi="Arial" w:cs="Arial"/>
          <w:sz w:val="22"/>
          <w:szCs w:val="22"/>
        </w:rPr>
      </w:pPr>
    </w:p>
    <w:p w:rsidR="00272F4C" w:rsidRDefault="00272F4C" w:rsidP="00272F4C">
      <w:pPr>
        <w:widowControl w:val="0"/>
        <w:numPr>
          <w:ilvl w:val="0"/>
          <w:numId w:val="1"/>
        </w:numPr>
        <w:autoSpaceDE w:val="0"/>
        <w:autoSpaceDN w:val="0"/>
        <w:adjustRightInd w:val="0"/>
        <w:rPr>
          <w:rFonts w:ascii="Arial" w:hAnsi="Arial" w:cs="Arial"/>
          <w:sz w:val="22"/>
          <w:szCs w:val="22"/>
        </w:rPr>
      </w:pPr>
      <w:r>
        <w:rPr>
          <w:rFonts w:ascii="Arial" w:hAnsi="Arial" w:cs="Arial"/>
          <w:sz w:val="22"/>
          <w:szCs w:val="22"/>
        </w:rPr>
        <w:t>2-3 double-spaced pages; name to be placed in header of pg. 1</w:t>
      </w:r>
    </w:p>
    <w:p w:rsidR="00272F4C" w:rsidRDefault="00272F4C" w:rsidP="00272F4C">
      <w:pPr>
        <w:widowControl w:val="0"/>
        <w:numPr>
          <w:ilvl w:val="0"/>
          <w:numId w:val="1"/>
        </w:numPr>
        <w:autoSpaceDE w:val="0"/>
        <w:autoSpaceDN w:val="0"/>
        <w:adjustRightInd w:val="0"/>
        <w:rPr>
          <w:rFonts w:ascii="Arial" w:hAnsi="Arial" w:cs="Arial"/>
          <w:sz w:val="22"/>
          <w:szCs w:val="22"/>
        </w:rPr>
      </w:pPr>
      <w:r>
        <w:rPr>
          <w:rFonts w:ascii="Arial" w:hAnsi="Arial" w:cs="Arial"/>
          <w:sz w:val="22"/>
          <w:szCs w:val="22"/>
        </w:rPr>
        <w:t>Elements:</w:t>
      </w:r>
    </w:p>
    <w:p w:rsidR="00272F4C" w:rsidRDefault="00272F4C" w:rsidP="00272F4C">
      <w:pPr>
        <w:widowControl w:val="0"/>
        <w:numPr>
          <w:ilvl w:val="1"/>
          <w:numId w:val="1"/>
        </w:numPr>
        <w:autoSpaceDE w:val="0"/>
        <w:autoSpaceDN w:val="0"/>
        <w:adjustRightInd w:val="0"/>
        <w:rPr>
          <w:rFonts w:ascii="Arial" w:hAnsi="Arial" w:cs="Arial"/>
          <w:sz w:val="22"/>
          <w:szCs w:val="22"/>
        </w:rPr>
      </w:pPr>
      <w:r>
        <w:rPr>
          <w:rFonts w:ascii="Arial" w:hAnsi="Arial" w:cs="Arial"/>
          <w:sz w:val="22"/>
          <w:szCs w:val="22"/>
        </w:rPr>
        <w:t>Summary of selected biography (max. ½ page)—CHOOSE FROM:</w:t>
      </w:r>
    </w:p>
    <w:p w:rsidR="00272F4C" w:rsidRPr="00286FF3" w:rsidRDefault="00272F4C" w:rsidP="00272F4C">
      <w:pPr>
        <w:widowControl w:val="0"/>
        <w:numPr>
          <w:ilvl w:val="2"/>
          <w:numId w:val="1"/>
        </w:numPr>
        <w:autoSpaceDE w:val="0"/>
        <w:autoSpaceDN w:val="0"/>
        <w:adjustRightInd w:val="0"/>
        <w:rPr>
          <w:rFonts w:ascii="Arial" w:hAnsi="Arial" w:cs="Arial"/>
          <w:sz w:val="22"/>
          <w:szCs w:val="22"/>
        </w:rPr>
      </w:pPr>
      <w:hyperlink r:id="rId6" w:history="1">
        <w:r w:rsidRPr="00286FF3">
          <w:rPr>
            <w:rStyle w:val="Hyperlink"/>
            <w:rFonts w:ascii="Arial" w:hAnsi="Arial" w:cs="Arial"/>
            <w:color w:val="auto"/>
            <w:sz w:val="22"/>
            <w:szCs w:val="22"/>
          </w:rPr>
          <w:t>Schuyler's Monster: A Father's Journey with His Wordless Daughter</w:t>
        </w:r>
      </w:hyperlink>
      <w:r w:rsidRPr="00286FF3">
        <w:rPr>
          <w:rFonts w:ascii="Arial" w:hAnsi="Arial" w:cs="Arial"/>
          <w:sz w:val="22"/>
          <w:szCs w:val="22"/>
        </w:rPr>
        <w:t xml:space="preserve"> - by Robert </w:t>
      </w:r>
      <w:proofErr w:type="spellStart"/>
      <w:r w:rsidRPr="00286FF3">
        <w:rPr>
          <w:rFonts w:ascii="Arial" w:hAnsi="Arial" w:cs="Arial"/>
          <w:sz w:val="22"/>
          <w:szCs w:val="22"/>
        </w:rPr>
        <w:t>Rummel</w:t>
      </w:r>
      <w:proofErr w:type="spellEnd"/>
      <w:r w:rsidRPr="00286FF3">
        <w:rPr>
          <w:rFonts w:ascii="Arial" w:hAnsi="Arial" w:cs="Arial"/>
          <w:sz w:val="22"/>
          <w:szCs w:val="22"/>
        </w:rPr>
        <w:t>-Hudson</w:t>
      </w:r>
      <w:r w:rsidRPr="00286FF3">
        <w:rPr>
          <w:rFonts w:ascii="Arial" w:hAnsi="Arial" w:cs="Arial"/>
          <w:sz w:val="22"/>
          <w:szCs w:val="22"/>
        </w:rPr>
        <w:tab/>
      </w:r>
    </w:p>
    <w:p w:rsidR="00272F4C" w:rsidRPr="004F5292" w:rsidRDefault="00272F4C" w:rsidP="00272F4C">
      <w:pPr>
        <w:pStyle w:val="NormalWeb"/>
        <w:numPr>
          <w:ilvl w:val="2"/>
          <w:numId w:val="1"/>
        </w:numPr>
        <w:spacing w:before="0" w:beforeAutospacing="0" w:after="0" w:afterAutospacing="0"/>
        <w:rPr>
          <w:rFonts w:ascii="Arial" w:hAnsi="Arial" w:cs="Arial"/>
          <w:sz w:val="22"/>
          <w:szCs w:val="22"/>
          <w:u w:val="single"/>
        </w:rPr>
      </w:pPr>
      <w:r w:rsidRPr="004F5292">
        <w:rPr>
          <w:rFonts w:ascii="Arial" w:hAnsi="Arial" w:cs="Arial"/>
          <w:bCs/>
          <w:sz w:val="22"/>
          <w:szCs w:val="22"/>
          <w:u w:val="single"/>
        </w:rPr>
        <w:t xml:space="preserve">Something's Not Right: One Family's Struggle with Learning Disabilities – </w:t>
      </w:r>
      <w:r w:rsidRPr="004F5292">
        <w:rPr>
          <w:rFonts w:ascii="Arial" w:hAnsi="Arial" w:cs="Arial"/>
          <w:bCs/>
          <w:sz w:val="22"/>
          <w:szCs w:val="22"/>
        </w:rPr>
        <w:t xml:space="preserve">by Nancy </w:t>
      </w:r>
      <w:proofErr w:type="spellStart"/>
      <w:r w:rsidRPr="004F5292">
        <w:rPr>
          <w:rFonts w:ascii="Arial" w:hAnsi="Arial" w:cs="Arial"/>
          <w:bCs/>
          <w:sz w:val="22"/>
          <w:szCs w:val="22"/>
        </w:rPr>
        <w:t>Lelewer</w:t>
      </w:r>
      <w:proofErr w:type="spellEnd"/>
    </w:p>
    <w:p w:rsidR="00272F4C" w:rsidRPr="004F5292" w:rsidRDefault="00272F4C" w:rsidP="00272F4C">
      <w:pPr>
        <w:pStyle w:val="NormalWeb"/>
        <w:numPr>
          <w:ilvl w:val="2"/>
          <w:numId w:val="1"/>
        </w:numPr>
        <w:spacing w:before="0" w:beforeAutospacing="0" w:after="0" w:afterAutospacing="0"/>
        <w:rPr>
          <w:rFonts w:ascii="Arial" w:hAnsi="Arial" w:cs="Arial"/>
          <w:sz w:val="21"/>
          <w:szCs w:val="21"/>
          <w:u w:val="single"/>
        </w:rPr>
      </w:pPr>
      <w:r w:rsidRPr="004F5292">
        <w:rPr>
          <w:rFonts w:ascii="Arial" w:hAnsi="Arial" w:cs="Arial"/>
          <w:bCs/>
          <w:sz w:val="22"/>
          <w:szCs w:val="22"/>
          <w:u w:val="single"/>
        </w:rPr>
        <w:t>Dancing with Max: A Mother and Son Who Broke Fr</w:t>
      </w:r>
      <w:r w:rsidRPr="004F5292">
        <w:rPr>
          <w:rFonts w:ascii="Arial" w:hAnsi="Arial" w:cs="Arial"/>
          <w:bCs/>
          <w:sz w:val="21"/>
          <w:szCs w:val="21"/>
          <w:u w:val="single"/>
        </w:rPr>
        <w:t xml:space="preserve">ee </w:t>
      </w:r>
      <w:r>
        <w:rPr>
          <w:rFonts w:ascii="Arial" w:hAnsi="Arial" w:cs="Arial"/>
          <w:bCs/>
          <w:sz w:val="21"/>
          <w:szCs w:val="21"/>
          <w:u w:val="single"/>
        </w:rPr>
        <w:t xml:space="preserve">– </w:t>
      </w:r>
      <w:r>
        <w:rPr>
          <w:rFonts w:ascii="Arial" w:hAnsi="Arial" w:cs="Arial"/>
          <w:bCs/>
          <w:sz w:val="21"/>
          <w:szCs w:val="21"/>
        </w:rPr>
        <w:t>Emily Colson Boehme, Charles Colson</w:t>
      </w:r>
    </w:p>
    <w:p w:rsidR="00272F4C" w:rsidRPr="004F5292" w:rsidRDefault="00272F4C" w:rsidP="00272F4C">
      <w:pPr>
        <w:pStyle w:val="NormalWeb"/>
        <w:numPr>
          <w:ilvl w:val="2"/>
          <w:numId w:val="1"/>
        </w:numPr>
        <w:spacing w:before="0" w:beforeAutospacing="0" w:after="0" w:afterAutospacing="0"/>
        <w:rPr>
          <w:rFonts w:ascii="Arial" w:hAnsi="Arial" w:cs="Arial"/>
          <w:sz w:val="22"/>
          <w:szCs w:val="22"/>
          <w:u w:val="single"/>
        </w:rPr>
      </w:pPr>
      <w:r w:rsidRPr="004F5292">
        <w:rPr>
          <w:rFonts w:ascii="Arial" w:hAnsi="Arial" w:cs="Arial"/>
          <w:bCs/>
          <w:sz w:val="22"/>
          <w:szCs w:val="22"/>
          <w:u w:val="single"/>
        </w:rPr>
        <w:t>Megan's Secrets: What My Mentally Disabled Daughter Taught Me About Life</w:t>
      </w:r>
      <w:r>
        <w:rPr>
          <w:rFonts w:ascii="Arial" w:hAnsi="Arial" w:cs="Arial"/>
          <w:bCs/>
          <w:sz w:val="22"/>
          <w:szCs w:val="22"/>
          <w:u w:val="single"/>
        </w:rPr>
        <w:t xml:space="preserve"> </w:t>
      </w:r>
      <w:r>
        <w:rPr>
          <w:rFonts w:ascii="Arial" w:hAnsi="Arial" w:cs="Arial"/>
          <w:bCs/>
          <w:sz w:val="22"/>
          <w:szCs w:val="22"/>
        </w:rPr>
        <w:t>– by Mike Cope</w:t>
      </w:r>
    </w:p>
    <w:p w:rsidR="00272F4C" w:rsidRPr="003C2C0D" w:rsidRDefault="00272F4C" w:rsidP="00272F4C">
      <w:r>
        <w:tab/>
      </w:r>
      <w:r>
        <w:tab/>
      </w:r>
      <w:r>
        <w:tab/>
        <w:t xml:space="preserve"> </w:t>
      </w:r>
    </w:p>
    <w:p w:rsidR="00272F4C" w:rsidRDefault="00272F4C" w:rsidP="00272F4C">
      <w:pPr>
        <w:widowControl w:val="0"/>
        <w:numPr>
          <w:ilvl w:val="1"/>
          <w:numId w:val="1"/>
        </w:numPr>
        <w:autoSpaceDE w:val="0"/>
        <w:autoSpaceDN w:val="0"/>
        <w:adjustRightInd w:val="0"/>
        <w:rPr>
          <w:rFonts w:ascii="Arial" w:hAnsi="Arial" w:cs="Arial"/>
          <w:sz w:val="22"/>
          <w:szCs w:val="22"/>
        </w:rPr>
      </w:pPr>
      <w:r>
        <w:rPr>
          <w:rFonts w:ascii="Arial" w:hAnsi="Arial" w:cs="Arial"/>
          <w:sz w:val="22"/>
          <w:szCs w:val="22"/>
        </w:rPr>
        <w:t>Your response to the book (through the lens of your faith and values)</w:t>
      </w:r>
    </w:p>
    <w:p w:rsidR="00272F4C" w:rsidRDefault="00272F4C" w:rsidP="00272F4C">
      <w:pPr>
        <w:widowControl w:val="0"/>
        <w:numPr>
          <w:ilvl w:val="1"/>
          <w:numId w:val="1"/>
        </w:numPr>
        <w:autoSpaceDE w:val="0"/>
        <w:autoSpaceDN w:val="0"/>
        <w:adjustRightInd w:val="0"/>
        <w:rPr>
          <w:rFonts w:ascii="Arial" w:hAnsi="Arial" w:cs="Arial"/>
          <w:sz w:val="22"/>
          <w:szCs w:val="22"/>
        </w:rPr>
      </w:pPr>
      <w:r>
        <w:rPr>
          <w:rFonts w:ascii="Arial" w:hAnsi="Arial" w:cs="Arial"/>
          <w:sz w:val="22"/>
          <w:szCs w:val="22"/>
        </w:rPr>
        <w:t>Personal perspective as to how your Christian faith influences will shape the way you interact with individuals and families such as the ones you’ve read about.  I’d like to hear something more than “I will treat them with love” (although that is very important).  How will you confront questions like – “Why did this happen to my child?”</w:t>
      </w:r>
    </w:p>
    <w:p w:rsidR="00272F4C" w:rsidRDefault="00272F4C" w:rsidP="00272F4C">
      <w:pPr>
        <w:widowControl w:val="0"/>
        <w:autoSpaceDE w:val="0"/>
        <w:autoSpaceDN w:val="0"/>
        <w:adjustRightInd w:val="0"/>
        <w:ind w:left="1440"/>
        <w:rPr>
          <w:rFonts w:ascii="Arial" w:hAnsi="Arial" w:cs="Arial"/>
          <w:sz w:val="22"/>
          <w:szCs w:val="22"/>
        </w:rPr>
      </w:pPr>
    </w:p>
    <w:p w:rsidR="00272F4C" w:rsidRDefault="00272F4C" w:rsidP="00272F4C">
      <w:pPr>
        <w:widowControl w:val="0"/>
        <w:numPr>
          <w:ilvl w:val="0"/>
          <w:numId w:val="1"/>
        </w:numPr>
        <w:autoSpaceDE w:val="0"/>
        <w:autoSpaceDN w:val="0"/>
        <w:adjustRightInd w:val="0"/>
        <w:rPr>
          <w:rFonts w:ascii="Arial" w:hAnsi="Arial" w:cs="Arial"/>
          <w:sz w:val="22"/>
          <w:szCs w:val="22"/>
        </w:rPr>
      </w:pPr>
      <w:r>
        <w:rPr>
          <w:rFonts w:ascii="Arial" w:hAnsi="Arial" w:cs="Arial"/>
          <w:sz w:val="22"/>
          <w:szCs w:val="22"/>
        </w:rPr>
        <w:t>Due Date:   Dec. 5, submit to FILES by 5 PM</w:t>
      </w:r>
    </w:p>
    <w:p w:rsidR="00272F4C" w:rsidRDefault="00272F4C" w:rsidP="00272F4C">
      <w:pPr>
        <w:rPr>
          <w:rFonts w:ascii="Arial" w:hAnsi="Arial" w:cs="Arial"/>
          <w:b/>
          <w:sz w:val="22"/>
          <w:szCs w:val="22"/>
        </w:rPr>
      </w:pPr>
    </w:p>
    <w:p w:rsidR="00272F4C" w:rsidRDefault="00272F4C" w:rsidP="00272F4C">
      <w:pPr>
        <w:jc w:val="center"/>
        <w:rPr>
          <w:rFonts w:ascii="Arial" w:hAnsi="Arial" w:cs="Arial"/>
          <w:b/>
          <w:sz w:val="22"/>
          <w:szCs w:val="22"/>
        </w:rPr>
      </w:pPr>
      <w:r>
        <w:rPr>
          <w:rFonts w:ascii="Arial" w:hAnsi="Arial" w:cs="Arial"/>
          <w:b/>
          <w:sz w:val="22"/>
          <w:szCs w:val="22"/>
        </w:rPr>
        <w:t>Grading Rubric</w:t>
      </w:r>
    </w:p>
    <w:p w:rsidR="00272F4C" w:rsidRDefault="00272F4C" w:rsidP="00272F4C">
      <w:pPr>
        <w:rPr>
          <w:rFonts w:ascii="Arial" w:hAnsi="Arial" w:cs="Arial"/>
          <w:sz w:val="22"/>
          <w:szCs w:val="22"/>
        </w:rPr>
      </w:pPr>
    </w:p>
    <w:p w:rsidR="00272F4C" w:rsidRDefault="00272F4C" w:rsidP="00272F4C">
      <w:pPr>
        <w:jc w:val="center"/>
        <w:rPr>
          <w:rFonts w:ascii="Arial" w:hAnsi="Arial" w:cs="Arial"/>
          <w:sz w:val="22"/>
          <w:szCs w:val="22"/>
        </w:rPr>
      </w:pPr>
    </w:p>
    <w:p w:rsidR="00272F4C" w:rsidRDefault="00272F4C" w:rsidP="00272F4C">
      <w:pPr>
        <w:rPr>
          <w:rFonts w:ascii="Arial" w:hAnsi="Arial" w:cs="Arial"/>
          <w:sz w:val="22"/>
          <w:szCs w:val="22"/>
          <w:u w:val="single"/>
        </w:rPr>
      </w:pPr>
      <w:r>
        <w:rPr>
          <w:rFonts w:ascii="Arial" w:hAnsi="Arial" w:cs="Arial"/>
          <w:sz w:val="22"/>
          <w:szCs w:val="22"/>
        </w:rPr>
        <w:t xml:space="preserve">Student: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72F4C" w:rsidRDefault="00272F4C" w:rsidP="00272F4C">
      <w:pPr>
        <w:spacing w:before="100" w:beforeAutospacing="1" w:after="100" w:afterAutospacing="1"/>
        <w:jc w:val="center"/>
      </w:pPr>
      <w:r>
        <w:rPr>
          <w:rFonts w:ascii="Arial" w:hAnsi="Arial" w:cs="Arial"/>
        </w:rPr>
        <w:t xml:space="preserve">         </w:t>
      </w:r>
    </w:p>
    <w:tbl>
      <w:tblPr>
        <w:tblW w:w="0" w:type="auto"/>
        <w:tblCellMar>
          <w:left w:w="0" w:type="dxa"/>
          <w:right w:w="0" w:type="dxa"/>
        </w:tblCellMar>
        <w:tblLook w:val="04A0" w:firstRow="1" w:lastRow="0" w:firstColumn="1" w:lastColumn="0" w:noHBand="0" w:noVBand="1"/>
      </w:tblPr>
      <w:tblGrid>
        <w:gridCol w:w="3132"/>
        <w:gridCol w:w="756"/>
        <w:gridCol w:w="810"/>
        <w:gridCol w:w="1080"/>
        <w:gridCol w:w="1142"/>
        <w:gridCol w:w="1057"/>
        <w:gridCol w:w="949"/>
      </w:tblGrid>
      <w:tr w:rsidR="00272F4C" w:rsidTr="00DF6ECB">
        <w:tc>
          <w:tcPr>
            <w:tcW w:w="3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jc w:val="center"/>
            </w:pPr>
            <w:r>
              <w:rPr>
                <w:rFonts w:ascii="Arial" w:hAnsi="Arial" w:cs="Arial"/>
                <w:b/>
                <w:bCs/>
                <w:sz w:val="22"/>
                <w:szCs w:val="22"/>
              </w:rPr>
              <w:t>Required Item</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jc w:val="center"/>
            </w:pPr>
            <w:r>
              <w:rPr>
                <w:rFonts w:ascii="Arial" w:hAnsi="Arial" w:cs="Arial"/>
                <w:b/>
                <w:bCs/>
                <w:sz w:val="22"/>
                <w:szCs w:val="22"/>
              </w:rPr>
              <w:t>Yes (1)</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jc w:val="center"/>
            </w:pPr>
            <w:r>
              <w:rPr>
                <w:rFonts w:ascii="Arial" w:hAnsi="Arial" w:cs="Arial"/>
                <w:b/>
                <w:bCs/>
                <w:sz w:val="22"/>
                <w:szCs w:val="22"/>
              </w:rPr>
              <w:t>No (0)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jc w:val="center"/>
            </w:pPr>
            <w:r>
              <w:rPr>
                <w:rFonts w:ascii="Arial" w:hAnsi="Arial" w:cs="Arial"/>
                <w:b/>
                <w:bCs/>
                <w:sz w:val="22"/>
                <w:szCs w:val="22"/>
              </w:rPr>
              <w:t>(1)</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jc w:val="center"/>
            </w:pPr>
            <w:r>
              <w:rPr>
                <w:rFonts w:ascii="Arial" w:hAnsi="Arial" w:cs="Arial"/>
                <w:b/>
                <w:bCs/>
                <w:sz w:val="22"/>
                <w:szCs w:val="22"/>
              </w:rPr>
              <w:t>(2)</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jc w:val="center"/>
            </w:pPr>
            <w:r>
              <w:rPr>
                <w:rFonts w:ascii="Arial" w:hAnsi="Arial" w:cs="Arial"/>
                <w:b/>
                <w:bCs/>
                <w:sz w:val="22"/>
                <w:szCs w:val="22"/>
              </w:rPr>
              <w:t>(3)</w:t>
            </w:r>
          </w:p>
        </w:tc>
        <w:tc>
          <w:tcPr>
            <w:tcW w:w="9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jc w:val="center"/>
            </w:pPr>
            <w:r>
              <w:rPr>
                <w:rFonts w:ascii="Arial" w:hAnsi="Arial" w:cs="Arial"/>
                <w:b/>
                <w:bCs/>
                <w:sz w:val="22"/>
                <w:szCs w:val="22"/>
              </w:rPr>
              <w:t>Total Pts.</w:t>
            </w:r>
          </w:p>
        </w:tc>
      </w:tr>
      <w:tr w:rsidR="00272F4C" w:rsidTr="00DF6ECB">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rPr>
              <w:t>Correct format</w:t>
            </w:r>
          </w:p>
        </w:tc>
        <w:tc>
          <w:tcPr>
            <w:tcW w:w="7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2F4C" w:rsidRPr="004C2247" w:rsidRDefault="00272F4C" w:rsidP="00DF6ECB">
            <w:pPr>
              <w:spacing w:before="100" w:beforeAutospacing="1" w:after="100" w:afterAutospacing="1" w:line="360" w:lineRule="auto"/>
              <w:jc w:val="center"/>
            </w:pP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2F4C" w:rsidRPr="004C2247" w:rsidRDefault="00272F4C" w:rsidP="00DF6ECB">
            <w:pPr>
              <w:spacing w:before="100" w:beforeAutospacing="1" w:after="100" w:afterAutospacing="1" w:line="360" w:lineRule="auto"/>
              <w:jc w:val="center"/>
            </w:pPr>
          </w:p>
        </w:tc>
        <w:tc>
          <w:tcPr>
            <w:tcW w:w="108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114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105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jc w:val="right"/>
            </w:pPr>
            <w:r>
              <w:rPr>
                <w:rFonts w:ascii="Arial" w:hAnsi="Arial" w:cs="Arial"/>
              </w:rPr>
              <w:t>/1</w:t>
            </w:r>
          </w:p>
        </w:tc>
      </w:tr>
      <w:tr w:rsidR="00272F4C" w:rsidTr="00DF6ECB">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pPr>
            <w:r>
              <w:rPr>
                <w:rFonts w:ascii="Arial" w:hAnsi="Arial" w:cs="Arial"/>
              </w:rPr>
              <w:t>Book abstract and response*</w:t>
            </w:r>
          </w:p>
        </w:tc>
        <w:tc>
          <w:tcPr>
            <w:tcW w:w="7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81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 </w:t>
            </w: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jc w:val="right"/>
            </w:pPr>
            <w:r>
              <w:rPr>
                <w:rFonts w:ascii="Arial" w:hAnsi="Arial" w:cs="Arial"/>
              </w:rPr>
              <w:t>/3</w:t>
            </w:r>
          </w:p>
        </w:tc>
      </w:tr>
      <w:tr w:rsidR="00272F4C" w:rsidTr="00DF6ECB">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pPr>
            <w:r>
              <w:rPr>
                <w:rFonts w:ascii="Arial" w:hAnsi="Arial" w:cs="Arial"/>
              </w:rPr>
              <w:t>Personal perspective on how faith will impact your professional interactions*</w:t>
            </w:r>
          </w:p>
        </w:tc>
        <w:tc>
          <w:tcPr>
            <w:tcW w:w="7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81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 </w:t>
            </w: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 </w:t>
            </w:r>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jc w:val="right"/>
            </w:pPr>
            <w:r>
              <w:rPr>
                <w:rFonts w:ascii="Arial" w:hAnsi="Arial" w:cs="Arial"/>
              </w:rPr>
              <w:t>/3</w:t>
            </w:r>
          </w:p>
        </w:tc>
      </w:tr>
      <w:tr w:rsidR="00272F4C" w:rsidTr="00DF6ECB">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rPr>
              <w:t>Correct spelling/grammar</w:t>
            </w:r>
          </w:p>
        </w:tc>
        <w:tc>
          <w:tcPr>
            <w:tcW w:w="7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81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272F4C" w:rsidRDefault="00272F4C" w:rsidP="00DF6ECB">
            <w:pPr>
              <w:spacing w:before="100" w:beforeAutospacing="1" w:after="100" w:afterAutospacing="1" w:line="360" w:lineRule="auto"/>
              <w:jc w:val="center"/>
            </w:pPr>
            <w:r>
              <w:rPr>
                <w:rFonts w:ascii="Arial" w:hAnsi="Arial" w:cs="Arial"/>
                <w:sz w:val="28"/>
                <w:szCs w:val="28"/>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(&lt; 6 errors)</w:t>
            </w: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 xml:space="preserve">(1 -5 errors)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pPr>
            <w:r>
              <w:rPr>
                <w:rFonts w:ascii="Arial" w:hAnsi="Arial" w:cs="Arial"/>
                <w:sz w:val="16"/>
                <w:szCs w:val="16"/>
              </w:rPr>
              <w:t>(0 errors)</w:t>
            </w:r>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jc w:val="right"/>
            </w:pPr>
            <w:r>
              <w:rPr>
                <w:rFonts w:ascii="Arial" w:hAnsi="Arial" w:cs="Arial"/>
              </w:rPr>
              <w:t>/3</w:t>
            </w:r>
          </w:p>
        </w:tc>
      </w:tr>
      <w:tr w:rsidR="00272F4C" w:rsidTr="00DF6ECB">
        <w:tc>
          <w:tcPr>
            <w:tcW w:w="797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jc w:val="right"/>
            </w:pPr>
            <w:r>
              <w:rPr>
                <w:rFonts w:ascii="Arial" w:hAnsi="Arial" w:cs="Arial"/>
                <w:b/>
                <w:bCs/>
                <w:sz w:val="22"/>
                <w:szCs w:val="22"/>
              </w:rPr>
              <w:t xml:space="preserve">TOTAL POINTS </w:t>
            </w:r>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jc w:val="right"/>
            </w:pPr>
            <w:r>
              <w:rPr>
                <w:rFonts w:ascii="Arial" w:hAnsi="Arial" w:cs="Arial"/>
              </w:rPr>
              <w:t>/10</w:t>
            </w:r>
          </w:p>
        </w:tc>
      </w:tr>
      <w:tr w:rsidR="00272F4C" w:rsidTr="00DF6ECB">
        <w:tc>
          <w:tcPr>
            <w:tcW w:w="797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jc w:val="right"/>
            </w:pPr>
            <w:r>
              <w:rPr>
                <w:rFonts w:ascii="Arial" w:hAnsi="Arial" w:cs="Arial"/>
                <w:b/>
                <w:bCs/>
                <w:sz w:val="22"/>
                <w:szCs w:val="22"/>
              </w:rPr>
              <w:t xml:space="preserve">Grade: </w:t>
            </w:r>
            <w:r>
              <w:rPr>
                <w:rFonts w:ascii="Arial" w:hAnsi="Arial" w:cs="Arial"/>
                <w:sz w:val="22"/>
                <w:szCs w:val="22"/>
              </w:rPr>
              <w:t>_____ (# points) x 10 =</w:t>
            </w:r>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272F4C" w:rsidRDefault="00272F4C" w:rsidP="00DF6ECB">
            <w:pPr>
              <w:spacing w:before="100" w:beforeAutospacing="1" w:after="100" w:afterAutospacing="1" w:line="360" w:lineRule="auto"/>
              <w:jc w:val="right"/>
            </w:pPr>
            <w:r>
              <w:rPr>
                <w:rFonts w:ascii="Arial" w:hAnsi="Arial" w:cs="Arial"/>
              </w:rPr>
              <w:t> </w:t>
            </w:r>
          </w:p>
        </w:tc>
      </w:tr>
    </w:tbl>
    <w:p w:rsidR="00272F4C" w:rsidRDefault="00272F4C" w:rsidP="00272F4C">
      <w:pPr>
        <w:spacing w:before="100" w:beforeAutospacing="1" w:after="100" w:afterAutospacing="1"/>
      </w:pPr>
      <w:r>
        <w:rPr>
          <w:rFonts w:ascii="Arial" w:hAnsi="Arial" w:cs="Arial"/>
          <w:sz w:val="28"/>
          <w:szCs w:val="28"/>
        </w:rPr>
        <w:t xml:space="preserve">                                                                             </w:t>
      </w:r>
    </w:p>
    <w:p w:rsidR="0016281C" w:rsidRDefault="00272F4C" w:rsidP="00272F4C">
      <w:pPr>
        <w:spacing w:before="100" w:beforeAutospacing="1" w:after="100" w:afterAutospacing="1"/>
      </w:pPr>
      <w:r>
        <w:rPr>
          <w:rFonts w:ascii="Arial" w:hAnsi="Arial" w:cs="Arial"/>
        </w:rPr>
        <w:t>*1 – 3 points will be awarded based on quality of writing and depth of response</w:t>
      </w:r>
      <w:bookmarkStart w:id="0" w:name="_GoBack"/>
      <w:bookmarkEnd w:id="0"/>
    </w:p>
    <w:sectPr w:rsidR="00162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608F"/>
    <w:multiLevelType w:val="hybridMultilevel"/>
    <w:tmpl w:val="32323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4C"/>
    <w:rsid w:val="0016281C"/>
    <w:rsid w:val="0027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72F4C"/>
    <w:rPr>
      <w:color w:val="0000FF"/>
      <w:u w:val="single"/>
    </w:rPr>
  </w:style>
  <w:style w:type="paragraph" w:styleId="NormalWeb">
    <w:name w:val="Normal (Web)"/>
    <w:basedOn w:val="Normal"/>
    <w:uiPriority w:val="99"/>
    <w:unhideWhenUsed/>
    <w:rsid w:val="00272F4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72F4C"/>
    <w:rPr>
      <w:color w:val="0000FF"/>
      <w:u w:val="single"/>
    </w:rPr>
  </w:style>
  <w:style w:type="paragraph" w:styleId="NormalWeb">
    <w:name w:val="Normal (Web)"/>
    <w:basedOn w:val="Normal"/>
    <w:uiPriority w:val="99"/>
    <w:unhideWhenUsed/>
    <w:rsid w:val="00272F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chuylers-Monster-Wordless-Daughter-ebook/dp/B000UZPHYY/ref=sr_1_1?ie=UTF8&amp;m=AG56TWVU5XWC2&amp;s=digital-text&amp;qid=1282252427&amp;sr=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Austin</dc:creator>
  <cp:lastModifiedBy>Lynette Austin</cp:lastModifiedBy>
  <cp:revision>1</cp:revision>
  <dcterms:created xsi:type="dcterms:W3CDTF">2013-09-02T02:29:00Z</dcterms:created>
  <dcterms:modified xsi:type="dcterms:W3CDTF">2013-09-02T02:31:00Z</dcterms:modified>
</cp:coreProperties>
</file>