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B0CCA2" w14:textId="77777777" w:rsidR="005008CF" w:rsidRDefault="005008CF" w:rsidP="005008CF">
      <w:pPr>
        <w:jc w:val="center"/>
        <w:rPr>
          <w:b/>
          <w:bCs/>
          <w:u w:val="single"/>
        </w:rPr>
      </w:pPr>
      <w:r>
        <w:rPr>
          <w:b/>
          <w:bCs/>
          <w:u w:val="single"/>
        </w:rPr>
        <w:t>HIST 459 Capstone:  Historiography Seminar</w:t>
      </w:r>
    </w:p>
    <w:p w14:paraId="2CA7296F" w14:textId="77777777" w:rsidR="005008CF" w:rsidRDefault="005008CF" w:rsidP="005008CF"/>
    <w:p w14:paraId="23ED6536" w14:textId="77777777" w:rsidR="005008CF" w:rsidRDefault="005008CF" w:rsidP="005008CF">
      <w:r>
        <w:t xml:space="preserve">Professor:  Dr. Kelly Elliott </w:t>
      </w:r>
      <w:r>
        <w:tab/>
      </w:r>
      <w:r>
        <w:tab/>
      </w:r>
      <w:r>
        <w:tab/>
      </w:r>
      <w:r>
        <w:tab/>
      </w:r>
      <w:r>
        <w:tab/>
        <w:t xml:space="preserve"> </w:t>
      </w:r>
      <w:r>
        <w:tab/>
        <w:t xml:space="preserve">    </w:t>
      </w:r>
      <w:r>
        <w:tab/>
        <w:t xml:space="preserve">    Spring 2014          Office:  Admin 324C</w:t>
      </w:r>
      <w:r>
        <w:tab/>
      </w:r>
      <w:r>
        <w:tab/>
      </w:r>
      <w:r>
        <w:tab/>
      </w:r>
      <w:r>
        <w:tab/>
      </w:r>
      <w:r>
        <w:tab/>
      </w:r>
      <w:r>
        <w:tab/>
      </w:r>
      <w:r>
        <w:tab/>
        <w:t xml:space="preserve">                 Admin 322 </w:t>
      </w:r>
    </w:p>
    <w:p w14:paraId="655092F2" w14:textId="77777777" w:rsidR="005008CF" w:rsidRDefault="005008CF" w:rsidP="005008CF">
      <w:r>
        <w:t xml:space="preserve">Contact:  </w:t>
      </w:r>
      <w:r w:rsidRPr="00067122">
        <w:t>kelly.elliott@acu.edu</w:t>
      </w:r>
      <w:r>
        <w:t>, 501-593-0611</w:t>
      </w:r>
      <w:r>
        <w:tab/>
      </w:r>
      <w:r>
        <w:tab/>
        <w:t xml:space="preserve"> </w:t>
      </w:r>
      <w:r>
        <w:tab/>
        <w:t xml:space="preserve">              TR 8:00-9:20</w:t>
      </w:r>
    </w:p>
    <w:p w14:paraId="5F222EF2" w14:textId="72F37B09" w:rsidR="005008CF" w:rsidRDefault="005008CF" w:rsidP="005008CF">
      <w:r>
        <w:t>Office Hours:  TR 9</w:t>
      </w:r>
      <w:r w:rsidR="00760180">
        <w:t>:20</w:t>
      </w:r>
      <w:r>
        <w:t>-noon</w:t>
      </w:r>
      <w:r w:rsidR="005063FC">
        <w:t xml:space="preserve"> and by appt.</w:t>
      </w:r>
      <w:r>
        <w:tab/>
      </w:r>
      <w:r>
        <w:tab/>
      </w:r>
      <w:r>
        <w:tab/>
      </w:r>
      <w:r>
        <w:tab/>
      </w:r>
      <w:r>
        <w:tab/>
        <w:t xml:space="preserve">  3 credit hours</w:t>
      </w:r>
    </w:p>
    <w:p w14:paraId="3D6FDC5F" w14:textId="77777777" w:rsidR="005008CF" w:rsidRDefault="005008CF" w:rsidP="005008CF"/>
    <w:p w14:paraId="0765F5EB" w14:textId="77777777" w:rsidR="005008CF" w:rsidRPr="005008CF" w:rsidRDefault="005008CF" w:rsidP="005008CF">
      <w:pPr>
        <w:rPr>
          <w:rFonts w:ascii="Times" w:hAnsi="Times" w:cs="Courier New"/>
        </w:rPr>
      </w:pPr>
      <w:r w:rsidRPr="005008CF">
        <w:rPr>
          <w:rFonts w:ascii="Times" w:hAnsi="Times"/>
          <w:u w:val="single"/>
        </w:rPr>
        <w:t>Course Description</w:t>
      </w:r>
      <w:r w:rsidRPr="005008CF">
        <w:rPr>
          <w:rFonts w:ascii="Times" w:hAnsi="Times"/>
        </w:rPr>
        <w:t xml:space="preserve">:  </w:t>
      </w:r>
      <w:r>
        <w:rPr>
          <w:rFonts w:ascii="Times" w:hAnsi="Times" w:cs="Courier New"/>
        </w:rPr>
        <w:t xml:space="preserve">HIST 459 </w:t>
      </w:r>
      <w:r w:rsidRPr="005008CF">
        <w:rPr>
          <w:rFonts w:ascii="Times" w:hAnsi="Times" w:cs="Courier New"/>
        </w:rPr>
        <w:t xml:space="preserve">is a research-intensive course required as a capstone experience for all History majors and can count as a US or non-US course depending upon your research focus. This course integrates instruction and practice in research methodology and interpretation to assist students in becoming effective in the discipline of history. </w:t>
      </w:r>
      <w:r w:rsidR="005063FC">
        <w:rPr>
          <w:rFonts w:ascii="Times" w:hAnsi="Times" w:cs="Courier New"/>
        </w:rPr>
        <w:t>Coursework</w:t>
      </w:r>
      <w:r w:rsidRPr="005008CF">
        <w:rPr>
          <w:rFonts w:ascii="Times" w:hAnsi="Times" w:cs="Courier New"/>
        </w:rPr>
        <w:t xml:space="preserve"> will help students understand </w:t>
      </w:r>
      <w:r w:rsidR="005063FC">
        <w:rPr>
          <w:rFonts w:ascii="Times" w:hAnsi="Times" w:cs="Courier New"/>
        </w:rPr>
        <w:t xml:space="preserve">and apply </w:t>
      </w:r>
      <w:r w:rsidRPr="005008CF">
        <w:rPr>
          <w:rFonts w:ascii="Times" w:hAnsi="Times" w:cs="Courier New"/>
        </w:rPr>
        <w:t>key concepts about interpretive historical discourse. Additionally, this capstone course integrates a connection to the mission of Abilene Christian University through theological reflection related to vocation.</w:t>
      </w:r>
    </w:p>
    <w:p w14:paraId="6D97DDD5" w14:textId="77777777" w:rsidR="005008CF" w:rsidRPr="005008CF" w:rsidRDefault="005008CF" w:rsidP="005008CF">
      <w:pPr>
        <w:rPr>
          <w:rFonts w:ascii="Times" w:hAnsi="Times" w:cs="Courier New"/>
        </w:rPr>
      </w:pPr>
    </w:p>
    <w:p w14:paraId="76262DAF" w14:textId="6BF37711" w:rsidR="005008CF" w:rsidRPr="005008CF" w:rsidRDefault="005008CF" w:rsidP="005008CF">
      <w:pPr>
        <w:rPr>
          <w:rFonts w:ascii="Times" w:hAnsi="Times" w:cs="Courier New"/>
        </w:rPr>
      </w:pPr>
      <w:r w:rsidRPr="005008CF">
        <w:rPr>
          <w:rFonts w:ascii="Times" w:hAnsi="Times" w:cs="Courier New"/>
          <w:u w:val="single"/>
        </w:rPr>
        <w:t>Course Goals</w:t>
      </w:r>
      <w:r w:rsidRPr="005008CF">
        <w:rPr>
          <w:rFonts w:ascii="Times" w:hAnsi="Times" w:cs="Courier New"/>
        </w:rPr>
        <w:t xml:space="preserve">:  This course is a seminar designed to help students further improve skills for interpretation and composition through historiographic investigation, and builds upon the methodological foundation introduced in the Historical Methods course (HIST353). This course allows the student to demonstrate matured historical processing by developing further observational, critical, analytical and literary capacities. </w:t>
      </w:r>
      <w:r>
        <w:rPr>
          <w:rFonts w:ascii="Times" w:hAnsi="Times" w:cs="Courier New"/>
        </w:rPr>
        <w:t>Classwork and readings</w:t>
      </w:r>
      <w:r w:rsidRPr="005008CF">
        <w:rPr>
          <w:rFonts w:ascii="Times" w:hAnsi="Times" w:cs="Courier New"/>
        </w:rPr>
        <w:t xml:space="preserve"> will stretch the student’s horizons and deepen understanding of historical truths and objectivity through multiple points of view</w:t>
      </w:r>
      <w:r>
        <w:rPr>
          <w:rFonts w:ascii="Times" w:hAnsi="Times" w:cs="Courier New"/>
        </w:rPr>
        <w:t xml:space="preserve"> and interpretive approaches</w:t>
      </w:r>
      <w:r w:rsidRPr="005008CF">
        <w:rPr>
          <w:rFonts w:ascii="Times" w:hAnsi="Times" w:cs="Courier New"/>
        </w:rPr>
        <w:t xml:space="preserve">. </w:t>
      </w:r>
      <w:r w:rsidR="006B6010">
        <w:rPr>
          <w:rFonts w:ascii="Times" w:hAnsi="Times" w:cs="Courier New"/>
        </w:rPr>
        <w:t xml:space="preserve">HIST 459 </w:t>
      </w:r>
      <w:r w:rsidRPr="005008CF">
        <w:rPr>
          <w:rFonts w:ascii="Times" w:hAnsi="Times" w:cs="Courier New"/>
        </w:rPr>
        <w:t xml:space="preserve">equips students to better acknowledge their own subjectivity within the larger professional discourse. </w:t>
      </w:r>
    </w:p>
    <w:p w14:paraId="31B395C6" w14:textId="77777777" w:rsidR="005008CF" w:rsidRDefault="005008CF" w:rsidP="005008CF"/>
    <w:p w14:paraId="5185A8DE" w14:textId="77777777" w:rsidR="005008CF" w:rsidRDefault="005008CF" w:rsidP="005008CF">
      <w:r>
        <w:rPr>
          <w:u w:val="single"/>
        </w:rPr>
        <w:t>Purpose of this course:</w:t>
      </w:r>
      <w:r w:rsidR="00934D5A">
        <w:rPr>
          <w:u w:val="single"/>
        </w:rPr>
        <w:t xml:space="preserve"> </w:t>
      </w:r>
      <w:r>
        <w:t xml:space="preserve"> </w:t>
      </w:r>
      <w:r w:rsidR="005063FC">
        <w:t>HIST 459</w:t>
      </w:r>
      <w:r w:rsidR="00934D5A">
        <w:t xml:space="preserve"> </w:t>
      </w:r>
      <w:r>
        <w:t>cultivate</w:t>
      </w:r>
      <w:r w:rsidR="00934D5A">
        <w:t>s</w:t>
      </w:r>
      <w:r>
        <w:t xml:space="preserve"> criti</w:t>
      </w:r>
      <w:r w:rsidR="00934D5A">
        <w:t xml:space="preserve">cal reading and thinking and refines writing skills </w:t>
      </w:r>
      <w:r>
        <w:t>by exposing students to a range of scholarly texts an</w:t>
      </w:r>
      <w:r w:rsidR="00934D5A">
        <w:t xml:space="preserve">d historiographical approaches and requiring them to evaluate </w:t>
      </w:r>
      <w:r w:rsidR="00BD6840">
        <w:t xml:space="preserve">the ways in which history has been interpreted.  </w:t>
      </w:r>
      <w:r w:rsidR="00934D5A">
        <w:t>The student who completes this course as a capstone to her/his experience in Historical Methods and upper-level history courses will emerge with a nu</w:t>
      </w:r>
      <w:r w:rsidR="00BD6840">
        <w:t>anced understanding of historical interpretation and narration that accounts for source biases and limitations, the influence of the historian’s own context, and the nature of subjectivity.  Students will also reflect extensively on history as Christian vocation and demonstrate mature consideration of further education and career opportunities within the historical profession.</w:t>
      </w:r>
    </w:p>
    <w:p w14:paraId="0FAC219F" w14:textId="77777777" w:rsidR="005008CF" w:rsidRDefault="005008CF" w:rsidP="005008CF"/>
    <w:p w14:paraId="5992837D" w14:textId="77777777" w:rsidR="005008CF" w:rsidRDefault="005008CF" w:rsidP="005008CF">
      <w:r>
        <w:rPr>
          <w:u w:val="single"/>
        </w:rPr>
        <w:t>Course Competencies and Measurements</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468"/>
        <w:gridCol w:w="4812"/>
      </w:tblGrid>
      <w:tr w:rsidR="005008CF" w:rsidRPr="00CE0FC7" w14:paraId="4FFE65CF" w14:textId="77777777" w:rsidTr="005008CF">
        <w:trPr>
          <w:trHeight w:val="253"/>
        </w:trPr>
        <w:tc>
          <w:tcPr>
            <w:tcW w:w="468" w:type="dxa"/>
          </w:tcPr>
          <w:p w14:paraId="64CB2B20" w14:textId="77777777" w:rsidR="005008CF" w:rsidRPr="00CE0FC7" w:rsidRDefault="005008CF" w:rsidP="005008CF">
            <w:pPr>
              <w:tabs>
                <w:tab w:val="right" w:pos="540"/>
                <w:tab w:val="left" w:pos="810"/>
                <w:tab w:val="left" w:pos="1080"/>
                <w:tab w:val="left" w:pos="6912"/>
                <w:tab w:val="right" w:pos="10080"/>
              </w:tabs>
              <w:rPr>
                <w:b/>
                <w:bCs/>
                <w:sz w:val="20"/>
                <w:szCs w:val="20"/>
              </w:rPr>
            </w:pPr>
          </w:p>
        </w:tc>
        <w:tc>
          <w:tcPr>
            <w:tcW w:w="3468" w:type="dxa"/>
          </w:tcPr>
          <w:p w14:paraId="614246DC" w14:textId="77777777" w:rsidR="005008CF" w:rsidRPr="00CE0FC7" w:rsidRDefault="005008CF" w:rsidP="005008CF">
            <w:pPr>
              <w:tabs>
                <w:tab w:val="right" w:pos="540"/>
                <w:tab w:val="left" w:pos="810"/>
                <w:tab w:val="left" w:pos="1080"/>
                <w:tab w:val="left" w:pos="6912"/>
                <w:tab w:val="right" w:pos="10080"/>
              </w:tabs>
              <w:rPr>
                <w:b/>
                <w:bCs/>
                <w:sz w:val="20"/>
                <w:szCs w:val="20"/>
              </w:rPr>
            </w:pPr>
            <w:r w:rsidRPr="00CE0FC7">
              <w:rPr>
                <w:b/>
                <w:bCs/>
                <w:sz w:val="20"/>
                <w:szCs w:val="20"/>
              </w:rPr>
              <w:t>Competency</w:t>
            </w:r>
          </w:p>
        </w:tc>
        <w:tc>
          <w:tcPr>
            <w:tcW w:w="4812" w:type="dxa"/>
          </w:tcPr>
          <w:p w14:paraId="46A556C4" w14:textId="77777777" w:rsidR="005008CF" w:rsidRPr="00CE0FC7" w:rsidRDefault="005008CF" w:rsidP="005008CF">
            <w:pPr>
              <w:tabs>
                <w:tab w:val="right" w:pos="540"/>
                <w:tab w:val="left" w:pos="810"/>
                <w:tab w:val="left" w:pos="1080"/>
                <w:tab w:val="left" w:pos="6912"/>
                <w:tab w:val="right" w:pos="10080"/>
              </w:tabs>
              <w:rPr>
                <w:b/>
                <w:bCs/>
                <w:sz w:val="20"/>
                <w:szCs w:val="20"/>
              </w:rPr>
            </w:pPr>
            <w:r w:rsidRPr="00CE0FC7">
              <w:rPr>
                <w:b/>
                <w:bCs/>
                <w:sz w:val="20"/>
                <w:szCs w:val="20"/>
              </w:rPr>
              <w:t>Measurement</w:t>
            </w:r>
          </w:p>
        </w:tc>
      </w:tr>
      <w:tr w:rsidR="005008CF" w:rsidRPr="00CE0FC7" w14:paraId="623F6B77" w14:textId="77777777" w:rsidTr="005008CF">
        <w:trPr>
          <w:trHeight w:val="253"/>
        </w:trPr>
        <w:tc>
          <w:tcPr>
            <w:tcW w:w="468" w:type="dxa"/>
          </w:tcPr>
          <w:p w14:paraId="6D949069" w14:textId="77777777" w:rsidR="005008CF" w:rsidRPr="00E4383C" w:rsidRDefault="005008CF" w:rsidP="005008CF">
            <w:pPr>
              <w:tabs>
                <w:tab w:val="right" w:pos="540"/>
                <w:tab w:val="left" w:pos="810"/>
                <w:tab w:val="left" w:pos="1080"/>
                <w:tab w:val="left" w:pos="6912"/>
                <w:tab w:val="right" w:pos="10080"/>
              </w:tabs>
              <w:rPr>
                <w:rFonts w:ascii="Times" w:hAnsi="Times"/>
                <w:bCs/>
                <w:sz w:val="20"/>
                <w:szCs w:val="20"/>
              </w:rPr>
            </w:pPr>
            <w:r w:rsidRPr="00E4383C">
              <w:rPr>
                <w:rFonts w:ascii="Times" w:hAnsi="Times"/>
                <w:bCs/>
                <w:sz w:val="20"/>
                <w:szCs w:val="20"/>
              </w:rPr>
              <w:t>1</w:t>
            </w:r>
          </w:p>
        </w:tc>
        <w:tc>
          <w:tcPr>
            <w:tcW w:w="3468" w:type="dxa"/>
          </w:tcPr>
          <w:p w14:paraId="777500A8" w14:textId="77777777" w:rsidR="005008CF" w:rsidRPr="00E4383C" w:rsidRDefault="005008CF" w:rsidP="005008CF">
            <w:pPr>
              <w:tabs>
                <w:tab w:val="right" w:pos="540"/>
                <w:tab w:val="left" w:pos="810"/>
                <w:tab w:val="left" w:pos="1080"/>
                <w:tab w:val="left" w:pos="6912"/>
                <w:tab w:val="right" w:pos="10080"/>
              </w:tabs>
              <w:rPr>
                <w:rFonts w:ascii="Times" w:hAnsi="Times"/>
                <w:bCs/>
                <w:sz w:val="20"/>
                <w:szCs w:val="20"/>
              </w:rPr>
            </w:pPr>
            <w:r w:rsidRPr="00E4383C">
              <w:rPr>
                <w:rFonts w:ascii="Times" w:hAnsi="Times" w:cs="Courier New"/>
                <w:sz w:val="20"/>
                <w:szCs w:val="20"/>
              </w:rPr>
              <w:t>The student will develop a broad understanding of historiography as a tool of historical scholarship and demonstrate a fundamental understanding of the process of interpreting history.</w:t>
            </w:r>
          </w:p>
        </w:tc>
        <w:tc>
          <w:tcPr>
            <w:tcW w:w="4812" w:type="dxa"/>
          </w:tcPr>
          <w:p w14:paraId="5EA71841" w14:textId="77777777" w:rsidR="005008CF" w:rsidRPr="00E4383C" w:rsidRDefault="005008CF" w:rsidP="005008CF">
            <w:pPr>
              <w:rPr>
                <w:rFonts w:ascii="Times" w:hAnsi="Times" w:cs="Courier New"/>
                <w:sz w:val="20"/>
                <w:szCs w:val="20"/>
              </w:rPr>
            </w:pPr>
            <w:r w:rsidRPr="00E4383C">
              <w:rPr>
                <w:rFonts w:ascii="Times" w:hAnsi="Times" w:cs="Courier New"/>
                <w:sz w:val="20"/>
                <w:szCs w:val="20"/>
              </w:rPr>
              <w:t xml:space="preserve">The student will submit responses to assigned readings, participate in weekly discussions, </w:t>
            </w:r>
            <w:r w:rsidR="00934D5A">
              <w:rPr>
                <w:rFonts w:ascii="Times" w:hAnsi="Times" w:cs="Courier New"/>
                <w:sz w:val="20"/>
                <w:szCs w:val="20"/>
              </w:rPr>
              <w:t xml:space="preserve">lead class discussion of peer-reviewed articles using a variety of historical approaches, </w:t>
            </w:r>
            <w:r w:rsidRPr="00E4383C">
              <w:rPr>
                <w:rFonts w:ascii="Times" w:hAnsi="Times" w:cs="Courier New"/>
                <w:sz w:val="20"/>
                <w:szCs w:val="20"/>
              </w:rPr>
              <w:t>and express in written and oral forms their evaluation of a significant trend in US or Non-US history.</w:t>
            </w:r>
          </w:p>
          <w:p w14:paraId="4B5A4CC1" w14:textId="77777777" w:rsidR="005008CF" w:rsidRPr="00E4383C" w:rsidRDefault="005008CF" w:rsidP="005008CF">
            <w:pPr>
              <w:tabs>
                <w:tab w:val="right" w:pos="540"/>
                <w:tab w:val="left" w:pos="810"/>
                <w:tab w:val="left" w:pos="1080"/>
                <w:tab w:val="left" w:pos="6912"/>
                <w:tab w:val="right" w:pos="10080"/>
              </w:tabs>
              <w:rPr>
                <w:rFonts w:ascii="Times" w:hAnsi="Times"/>
                <w:bCs/>
                <w:sz w:val="20"/>
                <w:szCs w:val="20"/>
              </w:rPr>
            </w:pPr>
          </w:p>
        </w:tc>
      </w:tr>
      <w:tr w:rsidR="005008CF" w:rsidRPr="00CE0FC7" w14:paraId="38C74AC4" w14:textId="77777777" w:rsidTr="005008CF">
        <w:trPr>
          <w:trHeight w:val="253"/>
        </w:trPr>
        <w:tc>
          <w:tcPr>
            <w:tcW w:w="468" w:type="dxa"/>
          </w:tcPr>
          <w:p w14:paraId="360AAEE4" w14:textId="77777777" w:rsidR="005008CF" w:rsidRPr="00E4383C" w:rsidRDefault="005008CF" w:rsidP="005008CF">
            <w:pPr>
              <w:tabs>
                <w:tab w:val="right" w:pos="540"/>
                <w:tab w:val="left" w:pos="810"/>
                <w:tab w:val="left" w:pos="1080"/>
                <w:tab w:val="left" w:pos="6912"/>
                <w:tab w:val="right" w:pos="10080"/>
              </w:tabs>
              <w:rPr>
                <w:rFonts w:ascii="Times" w:hAnsi="Times"/>
                <w:bCs/>
                <w:sz w:val="20"/>
                <w:szCs w:val="20"/>
              </w:rPr>
            </w:pPr>
            <w:r w:rsidRPr="00E4383C">
              <w:rPr>
                <w:rFonts w:ascii="Times" w:hAnsi="Times"/>
                <w:bCs/>
                <w:sz w:val="20"/>
                <w:szCs w:val="20"/>
              </w:rPr>
              <w:t>2</w:t>
            </w:r>
          </w:p>
        </w:tc>
        <w:tc>
          <w:tcPr>
            <w:tcW w:w="3468" w:type="dxa"/>
          </w:tcPr>
          <w:p w14:paraId="52E42191" w14:textId="77777777" w:rsidR="005008CF" w:rsidRPr="00E4383C" w:rsidRDefault="005008CF" w:rsidP="005008CF">
            <w:pPr>
              <w:tabs>
                <w:tab w:val="right" w:pos="540"/>
                <w:tab w:val="left" w:pos="810"/>
                <w:tab w:val="left" w:pos="1080"/>
                <w:tab w:val="left" w:pos="6912"/>
                <w:tab w:val="right" w:pos="10080"/>
              </w:tabs>
              <w:rPr>
                <w:rFonts w:ascii="Times" w:hAnsi="Times"/>
                <w:bCs/>
                <w:sz w:val="20"/>
                <w:szCs w:val="20"/>
              </w:rPr>
            </w:pPr>
            <w:r w:rsidRPr="00E4383C">
              <w:rPr>
                <w:rFonts w:ascii="Times" w:hAnsi="Times" w:cs="Courier New"/>
                <w:sz w:val="20"/>
                <w:szCs w:val="20"/>
              </w:rPr>
              <w:t xml:space="preserve">The student will illustrate a basic understanding of the fundamentals of </w:t>
            </w:r>
            <w:r w:rsidRPr="00E4383C">
              <w:rPr>
                <w:rFonts w:ascii="Times" w:hAnsi="Times" w:cs="Courier New"/>
                <w:sz w:val="20"/>
                <w:szCs w:val="20"/>
              </w:rPr>
              <w:lastRenderedPageBreak/>
              <w:t>the next stages beyond the BA of the historical profession.</w:t>
            </w:r>
          </w:p>
        </w:tc>
        <w:tc>
          <w:tcPr>
            <w:tcW w:w="4812" w:type="dxa"/>
          </w:tcPr>
          <w:p w14:paraId="14E88F1F" w14:textId="77777777" w:rsidR="005008CF" w:rsidRPr="00E4383C" w:rsidRDefault="005008CF" w:rsidP="005008CF">
            <w:pPr>
              <w:tabs>
                <w:tab w:val="right" w:pos="540"/>
                <w:tab w:val="left" w:pos="810"/>
                <w:tab w:val="left" w:pos="1080"/>
                <w:tab w:val="left" w:pos="6912"/>
                <w:tab w:val="right" w:pos="10080"/>
              </w:tabs>
              <w:rPr>
                <w:rFonts w:ascii="Times" w:hAnsi="Times"/>
                <w:bCs/>
                <w:i/>
                <w:sz w:val="20"/>
                <w:szCs w:val="20"/>
              </w:rPr>
            </w:pPr>
            <w:r w:rsidRPr="00E4383C">
              <w:rPr>
                <w:rFonts w:ascii="Times" w:hAnsi="Times" w:cs="Courier New"/>
                <w:sz w:val="20"/>
                <w:szCs w:val="20"/>
              </w:rPr>
              <w:lastRenderedPageBreak/>
              <w:t xml:space="preserve">The student will present evidence of professional experiences and skill sets </w:t>
            </w:r>
            <w:r w:rsidR="00934D5A">
              <w:rPr>
                <w:rFonts w:ascii="Times" w:hAnsi="Times" w:cs="Courier New"/>
                <w:sz w:val="20"/>
                <w:szCs w:val="20"/>
              </w:rPr>
              <w:t xml:space="preserve">and reflection on future plans </w:t>
            </w:r>
            <w:r w:rsidRPr="00E4383C">
              <w:rPr>
                <w:rFonts w:ascii="Times" w:hAnsi="Times" w:cs="Courier New"/>
                <w:sz w:val="20"/>
                <w:szCs w:val="20"/>
              </w:rPr>
              <w:lastRenderedPageBreak/>
              <w:t>as demonstrated by a resume</w:t>
            </w:r>
            <w:r w:rsidR="00934D5A">
              <w:rPr>
                <w:rFonts w:ascii="Times" w:hAnsi="Times" w:cs="Courier New"/>
                <w:sz w:val="20"/>
                <w:szCs w:val="20"/>
              </w:rPr>
              <w:t>, practice application materials for graduate school,</w:t>
            </w:r>
            <w:r w:rsidRPr="00E4383C">
              <w:rPr>
                <w:rFonts w:ascii="Times" w:hAnsi="Times" w:cs="Courier New"/>
                <w:sz w:val="20"/>
                <w:szCs w:val="20"/>
              </w:rPr>
              <w:t xml:space="preserve"> and internship(s).</w:t>
            </w:r>
          </w:p>
        </w:tc>
      </w:tr>
      <w:tr w:rsidR="005008CF" w:rsidRPr="00CE0FC7" w14:paraId="62773F33" w14:textId="77777777" w:rsidTr="005008CF">
        <w:trPr>
          <w:trHeight w:val="253"/>
        </w:trPr>
        <w:tc>
          <w:tcPr>
            <w:tcW w:w="468" w:type="dxa"/>
          </w:tcPr>
          <w:p w14:paraId="508C0503" w14:textId="77777777" w:rsidR="005008CF" w:rsidRPr="00E4383C" w:rsidRDefault="005008CF" w:rsidP="005008CF">
            <w:pPr>
              <w:tabs>
                <w:tab w:val="right" w:pos="540"/>
                <w:tab w:val="left" w:pos="810"/>
                <w:tab w:val="left" w:pos="1080"/>
                <w:tab w:val="left" w:pos="6912"/>
                <w:tab w:val="right" w:pos="10080"/>
              </w:tabs>
              <w:rPr>
                <w:rFonts w:ascii="Times" w:hAnsi="Times"/>
                <w:bCs/>
                <w:sz w:val="20"/>
                <w:szCs w:val="20"/>
              </w:rPr>
            </w:pPr>
            <w:r w:rsidRPr="00E4383C">
              <w:rPr>
                <w:rFonts w:ascii="Times" w:hAnsi="Times"/>
                <w:bCs/>
                <w:sz w:val="20"/>
                <w:szCs w:val="20"/>
              </w:rPr>
              <w:lastRenderedPageBreak/>
              <w:t>3</w:t>
            </w:r>
          </w:p>
        </w:tc>
        <w:tc>
          <w:tcPr>
            <w:tcW w:w="3468" w:type="dxa"/>
          </w:tcPr>
          <w:p w14:paraId="26A92CB1" w14:textId="77777777" w:rsidR="005008CF" w:rsidRPr="00E4383C" w:rsidRDefault="005008CF" w:rsidP="005008CF">
            <w:pPr>
              <w:tabs>
                <w:tab w:val="right" w:pos="540"/>
                <w:tab w:val="left" w:pos="810"/>
                <w:tab w:val="left" w:pos="1080"/>
                <w:tab w:val="left" w:pos="6912"/>
                <w:tab w:val="right" w:pos="10080"/>
              </w:tabs>
              <w:rPr>
                <w:rFonts w:ascii="Times" w:hAnsi="Times"/>
                <w:bCs/>
                <w:sz w:val="20"/>
                <w:szCs w:val="20"/>
              </w:rPr>
            </w:pPr>
            <w:r w:rsidRPr="00E4383C">
              <w:rPr>
                <w:rFonts w:ascii="Times" w:hAnsi="Times" w:cs="Courier New"/>
                <w:sz w:val="20"/>
                <w:szCs w:val="20"/>
              </w:rPr>
              <w:t>The student will demonstrate a fundamental understanding of the historical field as related to vocation and Christian service.</w:t>
            </w:r>
          </w:p>
        </w:tc>
        <w:tc>
          <w:tcPr>
            <w:tcW w:w="4812" w:type="dxa"/>
          </w:tcPr>
          <w:p w14:paraId="43244BA8" w14:textId="77777777" w:rsidR="005008CF" w:rsidRPr="00E4383C" w:rsidRDefault="00E4383C" w:rsidP="005008CF">
            <w:pPr>
              <w:tabs>
                <w:tab w:val="right" w:pos="540"/>
                <w:tab w:val="left" w:pos="810"/>
                <w:tab w:val="left" w:pos="1080"/>
                <w:tab w:val="left" w:pos="6912"/>
                <w:tab w:val="right" w:pos="10080"/>
              </w:tabs>
              <w:rPr>
                <w:rFonts w:ascii="Times" w:hAnsi="Times"/>
                <w:bCs/>
                <w:sz w:val="20"/>
                <w:szCs w:val="20"/>
              </w:rPr>
            </w:pPr>
            <w:r w:rsidRPr="00E4383C">
              <w:rPr>
                <w:rFonts w:ascii="Times" w:hAnsi="Times" w:cs="Courier New"/>
                <w:sz w:val="20"/>
                <w:szCs w:val="20"/>
              </w:rPr>
              <w:t>The student will express in written form her/his observations of the contextualization of the historical past in relation to Christian vocation.</w:t>
            </w:r>
          </w:p>
        </w:tc>
      </w:tr>
    </w:tbl>
    <w:p w14:paraId="13C07932" w14:textId="77777777" w:rsidR="00E4383C" w:rsidRPr="00E4383C" w:rsidRDefault="00E4383C" w:rsidP="00E4383C">
      <w:pPr>
        <w:rPr>
          <w:rFonts w:ascii="Times" w:hAnsi="Times" w:cs="Courier New"/>
        </w:rPr>
      </w:pPr>
      <w:r w:rsidRPr="00E4383C">
        <w:rPr>
          <w:rFonts w:ascii="Times" w:hAnsi="Times" w:cs="Courier New"/>
        </w:rPr>
        <w:t>Prerequisite: Senior standing, 12 hours of 000-299 HIST, Historical Methods (HIST353), BCORE 310, and 12 hours 300-499 HIST</w:t>
      </w:r>
    </w:p>
    <w:p w14:paraId="59F63BB2" w14:textId="77777777" w:rsidR="00E4383C" w:rsidRPr="00E4383C" w:rsidRDefault="00E4383C" w:rsidP="00E4383C">
      <w:pPr>
        <w:rPr>
          <w:rFonts w:ascii="Times" w:hAnsi="Times" w:cs="Courier New"/>
        </w:rPr>
      </w:pPr>
      <w:r w:rsidRPr="00E4383C">
        <w:rPr>
          <w:rFonts w:ascii="Times" w:hAnsi="Times" w:cs="Courier New"/>
        </w:rPr>
        <w:t>Prerequisite/Co-requisite: Internship</w:t>
      </w:r>
      <w:r w:rsidR="005063FC">
        <w:rPr>
          <w:rFonts w:ascii="Times" w:hAnsi="Times" w:cs="Courier New"/>
        </w:rPr>
        <w:t xml:space="preserve"> in/related to the field of history</w:t>
      </w:r>
    </w:p>
    <w:p w14:paraId="565CEEE9" w14:textId="77777777" w:rsidR="00E4383C" w:rsidRPr="00E4383C" w:rsidRDefault="00E4383C" w:rsidP="00E4383C">
      <w:pPr>
        <w:rPr>
          <w:rFonts w:ascii="Times" w:hAnsi="Times" w:cs="Courier New"/>
        </w:rPr>
      </w:pPr>
    </w:p>
    <w:p w14:paraId="464632EA" w14:textId="77777777" w:rsidR="00E4383C" w:rsidRPr="00E4383C" w:rsidRDefault="00E4383C" w:rsidP="00E4383C">
      <w:pPr>
        <w:rPr>
          <w:rFonts w:ascii="Times" w:hAnsi="Times" w:cs="Courier New"/>
          <w:b/>
        </w:rPr>
      </w:pPr>
      <w:r w:rsidRPr="00E4383C">
        <w:rPr>
          <w:rFonts w:ascii="Times" w:hAnsi="Times" w:cs="Courier New"/>
          <w:b/>
        </w:rPr>
        <w:t>MISSION STATEMENTS</w:t>
      </w:r>
    </w:p>
    <w:p w14:paraId="0E1C25C9" w14:textId="77777777" w:rsidR="00E4383C" w:rsidRPr="00E4383C" w:rsidRDefault="00E4383C" w:rsidP="00E4383C">
      <w:pPr>
        <w:rPr>
          <w:rFonts w:ascii="Times" w:hAnsi="Times" w:cs="Courier New"/>
        </w:rPr>
      </w:pPr>
      <w:r w:rsidRPr="00E4383C">
        <w:rPr>
          <w:rFonts w:ascii="Times" w:hAnsi="Times" w:cs="Courier New"/>
        </w:rPr>
        <w:t xml:space="preserve">The mission of </w:t>
      </w:r>
      <w:r w:rsidRPr="00E4383C">
        <w:rPr>
          <w:rFonts w:ascii="Times" w:hAnsi="Times" w:cs="Courier New"/>
          <w:b/>
        </w:rPr>
        <w:t>Abilene Christian University</w:t>
      </w:r>
      <w:r w:rsidRPr="00E4383C">
        <w:rPr>
          <w:rFonts w:ascii="Times" w:hAnsi="Times" w:cs="Courier New"/>
        </w:rPr>
        <w:t xml:space="preserve"> is to educate its students for Christian service and leadership throughout the world.</w:t>
      </w:r>
    </w:p>
    <w:p w14:paraId="68E23D46" w14:textId="77777777" w:rsidR="00E4383C" w:rsidRPr="00E4383C" w:rsidRDefault="00E4383C" w:rsidP="00E4383C">
      <w:pPr>
        <w:rPr>
          <w:rFonts w:ascii="Times" w:hAnsi="Times" w:cs="Courier New"/>
        </w:rPr>
      </w:pPr>
      <w:r w:rsidRPr="00E4383C">
        <w:rPr>
          <w:rFonts w:ascii="Times" w:hAnsi="Times" w:cs="Courier New"/>
        </w:rPr>
        <w:t xml:space="preserve">The mission of the </w:t>
      </w:r>
      <w:r w:rsidRPr="00E4383C">
        <w:rPr>
          <w:rFonts w:ascii="Times" w:hAnsi="Times" w:cs="Courier New"/>
          <w:b/>
        </w:rPr>
        <w:t>Department of History</w:t>
      </w:r>
      <w:r w:rsidRPr="00E4383C">
        <w:rPr>
          <w:rFonts w:ascii="Times" w:hAnsi="Times" w:cs="Courier New"/>
        </w:rPr>
        <w:t xml:space="preserve"> is to provide a strong academic program designed to prepare students for Christian service through a knowledge of and appreciation for their own heritage and the heritage of peoples throughout the world.</w:t>
      </w:r>
    </w:p>
    <w:p w14:paraId="4A559B8B" w14:textId="77777777" w:rsidR="00E4383C" w:rsidRPr="00E4383C" w:rsidRDefault="00E4383C" w:rsidP="00E4383C">
      <w:pPr>
        <w:rPr>
          <w:rFonts w:ascii="Times" w:hAnsi="Times" w:cs="Courier New"/>
        </w:rPr>
      </w:pPr>
      <w:r w:rsidRPr="00E4383C">
        <w:rPr>
          <w:rFonts w:ascii="Times" w:hAnsi="Times" w:cs="Courier New"/>
        </w:rPr>
        <w:t xml:space="preserve">The mission of the </w:t>
      </w:r>
      <w:r w:rsidRPr="00E4383C">
        <w:rPr>
          <w:rFonts w:ascii="Times" w:hAnsi="Times" w:cs="Courier New"/>
          <w:b/>
        </w:rPr>
        <w:t xml:space="preserve">General Education Core </w:t>
      </w:r>
      <w:r w:rsidRPr="00E4383C">
        <w:rPr>
          <w:rFonts w:ascii="Times" w:hAnsi="Times" w:cs="Courier New"/>
        </w:rPr>
        <w:t>is to introduce students to and engage them in the process of thinking critically, globally, and missionally, preparing them for the rigor of academic excellence and university life at ACU.</w:t>
      </w:r>
    </w:p>
    <w:p w14:paraId="513CF9AA" w14:textId="77777777" w:rsidR="005008CF" w:rsidRDefault="005008CF" w:rsidP="005008CF">
      <w:pPr>
        <w:rPr>
          <w:u w:val="single"/>
        </w:rPr>
      </w:pPr>
    </w:p>
    <w:p w14:paraId="2B42C441" w14:textId="77777777" w:rsidR="005008CF" w:rsidRDefault="005008CF" w:rsidP="005008CF">
      <w:r>
        <w:rPr>
          <w:u w:val="single"/>
        </w:rPr>
        <w:t>Required texts</w:t>
      </w:r>
      <w:r>
        <w:t xml:space="preserve">:  </w:t>
      </w:r>
    </w:p>
    <w:p w14:paraId="3B6FAEC1" w14:textId="77777777" w:rsidR="00E4383C" w:rsidRPr="00E4383C" w:rsidRDefault="00E4383C" w:rsidP="00E4383C">
      <w:pPr>
        <w:rPr>
          <w:rFonts w:ascii="Times" w:hAnsi="Times" w:cs="Courier New"/>
          <w:b/>
        </w:rPr>
      </w:pPr>
    </w:p>
    <w:p w14:paraId="46900458" w14:textId="33C48D9E" w:rsidR="00E4383C" w:rsidRPr="00E4383C" w:rsidRDefault="00E4383C" w:rsidP="00E4383C">
      <w:pPr>
        <w:pStyle w:val="ListParagraph"/>
        <w:numPr>
          <w:ilvl w:val="0"/>
          <w:numId w:val="3"/>
        </w:numPr>
        <w:rPr>
          <w:rFonts w:ascii="Times" w:hAnsi="Times" w:cs="Courier New"/>
          <w:u w:val="single"/>
        </w:rPr>
      </w:pPr>
      <w:r w:rsidRPr="00E4383C">
        <w:rPr>
          <w:rFonts w:ascii="Times" w:hAnsi="Times" w:cs="Courier New"/>
        </w:rPr>
        <w:t xml:space="preserve">Supplementary items available in Open Class </w:t>
      </w:r>
      <w:r w:rsidR="00760180">
        <w:rPr>
          <w:rFonts w:ascii="Times" w:hAnsi="Times" w:cs="Courier New"/>
        </w:rPr>
        <w:t xml:space="preserve">and via Brown Library </w:t>
      </w:r>
      <w:r w:rsidRPr="00E4383C">
        <w:rPr>
          <w:rFonts w:ascii="Times" w:hAnsi="Times" w:cs="Courier New"/>
        </w:rPr>
        <w:t>(readings, discussion board)</w:t>
      </w:r>
    </w:p>
    <w:p w14:paraId="1E0382D5" w14:textId="77777777" w:rsidR="00E4383C" w:rsidRDefault="00E4383C" w:rsidP="00E4383C">
      <w:pPr>
        <w:pStyle w:val="ListParagraph"/>
        <w:numPr>
          <w:ilvl w:val="0"/>
          <w:numId w:val="3"/>
        </w:numPr>
        <w:rPr>
          <w:rFonts w:ascii="Times" w:hAnsi="Times" w:cs="Courier New"/>
          <w:u w:val="single"/>
        </w:rPr>
      </w:pPr>
      <w:r w:rsidRPr="00E4383C">
        <w:rPr>
          <w:rFonts w:ascii="Times" w:hAnsi="Times" w:cs="Courier New"/>
        </w:rPr>
        <w:t xml:space="preserve">David Cannadine, </w:t>
      </w:r>
      <w:r w:rsidRPr="00E4383C">
        <w:rPr>
          <w:rFonts w:ascii="Times" w:hAnsi="Times" w:cs="Courier New"/>
          <w:u w:val="single"/>
        </w:rPr>
        <w:t>What is History Now?</w:t>
      </w:r>
    </w:p>
    <w:p w14:paraId="07BED736" w14:textId="77777777" w:rsidR="00BD6840" w:rsidRPr="00E4383C" w:rsidRDefault="00BD6840" w:rsidP="00E4383C">
      <w:pPr>
        <w:pStyle w:val="ListParagraph"/>
        <w:numPr>
          <w:ilvl w:val="0"/>
          <w:numId w:val="3"/>
        </w:numPr>
        <w:rPr>
          <w:rFonts w:ascii="Times" w:hAnsi="Times" w:cs="Courier New"/>
          <w:u w:val="single"/>
        </w:rPr>
      </w:pPr>
      <w:r>
        <w:rPr>
          <w:rFonts w:ascii="Times" w:hAnsi="Times" w:cs="Courier New"/>
          <w:u w:val="single"/>
        </w:rPr>
        <w:t>The Chicago Manual of Style</w:t>
      </w:r>
      <w:r>
        <w:rPr>
          <w:rFonts w:ascii="Times" w:hAnsi="Times" w:cs="Courier New"/>
        </w:rPr>
        <w:t>, 16</w:t>
      </w:r>
      <w:r w:rsidRPr="00BD6840">
        <w:rPr>
          <w:rFonts w:ascii="Times" w:hAnsi="Times" w:cs="Courier New"/>
          <w:vertAlign w:val="superscript"/>
        </w:rPr>
        <w:t>th</w:t>
      </w:r>
      <w:r>
        <w:rPr>
          <w:rFonts w:ascii="Times" w:hAnsi="Times" w:cs="Courier New"/>
        </w:rPr>
        <w:t xml:space="preserve"> ed.   Students are not required to purchase a hard copy of the Manual, since it is available electronically through the Brown Library website.  However, students are expected to consult the Manual faithfully, and all footnotes/bibliography entries should use Chicago Style.</w:t>
      </w:r>
    </w:p>
    <w:p w14:paraId="3F52DE13" w14:textId="77777777" w:rsidR="005008CF" w:rsidRDefault="005008CF" w:rsidP="00E4383C"/>
    <w:p w14:paraId="691E663A" w14:textId="77777777" w:rsidR="00E4383C" w:rsidRPr="00B064BD" w:rsidRDefault="00E4383C" w:rsidP="00E4383C">
      <w:pPr>
        <w:rPr>
          <w:rFonts w:ascii="Times" w:hAnsi="Times" w:cs="Courier New"/>
          <w:b/>
        </w:rPr>
      </w:pPr>
      <w:r w:rsidRPr="00B064BD">
        <w:rPr>
          <w:rFonts w:ascii="Times" w:hAnsi="Times" w:cs="Courier New"/>
          <w:b/>
        </w:rPr>
        <w:t>Assignments:</w:t>
      </w:r>
    </w:p>
    <w:p w14:paraId="4E44AB6B" w14:textId="1877FF78" w:rsidR="00E4383C" w:rsidRPr="003C38DC" w:rsidRDefault="00E4383C" w:rsidP="00E4383C">
      <w:pPr>
        <w:pStyle w:val="ListParagraph"/>
        <w:numPr>
          <w:ilvl w:val="0"/>
          <w:numId w:val="4"/>
        </w:numPr>
        <w:rPr>
          <w:rFonts w:ascii="Times" w:hAnsi="Times" w:cs="Courier New"/>
        </w:rPr>
      </w:pPr>
      <w:r w:rsidRPr="003C38DC">
        <w:rPr>
          <w:rFonts w:ascii="Times" w:hAnsi="Times" w:cs="Courier New"/>
        </w:rPr>
        <w:t>Reading responses submitted through discussion board in Open Class: Check the calendar for multiple due dates and time deadlines for the response assignment</w:t>
      </w:r>
      <w:r w:rsidR="00BD6840" w:rsidRPr="003C38DC">
        <w:rPr>
          <w:rFonts w:ascii="Times" w:hAnsi="Times" w:cs="Courier New"/>
        </w:rPr>
        <w:t>s</w:t>
      </w:r>
      <w:r w:rsidR="005063FC" w:rsidRPr="003C38DC">
        <w:rPr>
          <w:rFonts w:ascii="Times" w:hAnsi="Times" w:cs="Courier New"/>
        </w:rPr>
        <w:t xml:space="preserve">.  </w:t>
      </w:r>
      <w:r w:rsidR="00760180">
        <w:rPr>
          <w:rFonts w:ascii="Times" w:hAnsi="Times" w:cs="Courier New"/>
        </w:rPr>
        <w:t xml:space="preserve">Also included in this component is my assessment of your participation in the class.  This includes your preparedness for discussion, your attention and contribution to discussions led by your classmates, and your engagement in material presented by the professor.  </w:t>
      </w:r>
      <w:r w:rsidR="00B064BD" w:rsidRPr="003C38DC">
        <w:rPr>
          <w:rFonts w:ascii="Times" w:hAnsi="Times" w:cs="Courier New"/>
        </w:rPr>
        <w:t>(</w:t>
      </w:r>
      <w:r w:rsidR="005063FC" w:rsidRPr="003C38DC">
        <w:rPr>
          <w:rFonts w:ascii="Times" w:hAnsi="Times" w:cs="Courier New"/>
        </w:rPr>
        <w:t>1</w:t>
      </w:r>
      <w:r w:rsidR="00760180">
        <w:rPr>
          <w:rFonts w:ascii="Times" w:hAnsi="Times" w:cs="Courier New"/>
        </w:rPr>
        <w:t>0</w:t>
      </w:r>
      <w:r w:rsidRPr="003C38DC">
        <w:rPr>
          <w:rFonts w:ascii="Times" w:hAnsi="Times" w:cs="Courier New"/>
        </w:rPr>
        <w:t xml:space="preserve"> points toward final grade)</w:t>
      </w:r>
    </w:p>
    <w:p w14:paraId="3B70F460" w14:textId="07B22FD1" w:rsidR="003C38DC" w:rsidRPr="003C38DC" w:rsidRDefault="005063FC" w:rsidP="003C38DC">
      <w:pPr>
        <w:pStyle w:val="ListParagraph"/>
        <w:numPr>
          <w:ilvl w:val="0"/>
          <w:numId w:val="4"/>
        </w:numPr>
        <w:rPr>
          <w:rFonts w:ascii="Times" w:hAnsi="Times" w:cs="Courier New"/>
        </w:rPr>
      </w:pPr>
      <w:r w:rsidRPr="003C38DC">
        <w:rPr>
          <w:rFonts w:ascii="Times" w:hAnsi="Times" w:cs="Courier New"/>
        </w:rPr>
        <w:t xml:space="preserve">Student-led discussion of assigned articles:  Each student will be responsible for leading the class in discussion of </w:t>
      </w:r>
      <w:r w:rsidR="00760180">
        <w:rPr>
          <w:rFonts w:ascii="Times" w:hAnsi="Times" w:cs="Courier New"/>
        </w:rPr>
        <w:t>THREE</w:t>
      </w:r>
      <w:r w:rsidRPr="003C38DC">
        <w:rPr>
          <w:rFonts w:ascii="Times" w:hAnsi="Times" w:cs="Courier New"/>
        </w:rPr>
        <w:t xml:space="preserve"> assigned journal articles.  Articles will be assigned during week one.  On weeks you are assigned to lead discussion, you should come to class with a </w:t>
      </w:r>
      <w:r w:rsidR="006B6010">
        <w:rPr>
          <w:rFonts w:ascii="Times" w:hAnsi="Times" w:cs="Courier New"/>
        </w:rPr>
        <w:t xml:space="preserve">typed </w:t>
      </w:r>
      <w:r w:rsidRPr="003C38DC">
        <w:rPr>
          <w:rFonts w:ascii="Times" w:hAnsi="Times" w:cs="Courier New"/>
        </w:rPr>
        <w:t xml:space="preserve">list of discussion questions prepared (these must be turned in to the professor at the end of the discussion).  Each discussion should touch on the following:  </w:t>
      </w:r>
      <w:r w:rsidR="003C38DC" w:rsidRPr="003C38DC">
        <w:rPr>
          <w:rFonts w:ascii="Times" w:hAnsi="Times" w:cs="Times New Roman"/>
          <w:color w:val="444444"/>
          <w:bdr w:val="none" w:sz="0" w:space="0" w:color="auto" w:frame="1"/>
          <w:shd w:val="clear" w:color="auto" w:fill="FFFFFF"/>
        </w:rPr>
        <w:t xml:space="preserve">author's background/reason for writing, author's bias or ideological orientation, </w:t>
      </w:r>
      <w:r w:rsidR="006B6010">
        <w:rPr>
          <w:rFonts w:ascii="Times" w:hAnsi="Times" w:cs="Times New Roman"/>
          <w:color w:val="444444"/>
          <w:bdr w:val="none" w:sz="0" w:space="0" w:color="auto" w:frame="1"/>
          <w:shd w:val="clear" w:color="auto" w:fill="FFFFFF"/>
        </w:rPr>
        <w:t xml:space="preserve">genre of history, </w:t>
      </w:r>
      <w:r w:rsidR="003C38DC" w:rsidRPr="003C38DC">
        <w:rPr>
          <w:rFonts w:ascii="Times" w:hAnsi="Times" w:cs="Times New Roman"/>
          <w:color w:val="444444"/>
          <w:bdr w:val="none" w:sz="0" w:space="0" w:color="auto" w:frame="1"/>
          <w:shd w:val="clear" w:color="auto" w:fill="FFFFFF"/>
        </w:rPr>
        <w:t xml:space="preserve">thesis, historical questions/problems posed, sources, relationship to other scholarship/historiography, new ideas/contributions, and strengths/weaknesses.  </w:t>
      </w:r>
      <w:r w:rsidR="003C38DC" w:rsidRPr="003C38DC">
        <w:rPr>
          <w:rFonts w:ascii="Times" w:hAnsi="Times" w:cs="Times New Roman"/>
          <w:color w:val="444444"/>
        </w:rPr>
        <w:t>Be sure that the discussion addresses all of the questions posed above, and also outlines the major points of the text.  Everyone should have a clear understanding of the argument and major points of the text after the discussion.  Feel free to disagree and critique the text, as well.  You might also use discussion time to apply the text to other relevant historical problems or philosophical concerns, including contemporary issues.  I will be there to help you if discussion lags, but I expect you to be able to present and lead your peers in discussion for at least 45 minutes to one hour.  A recommendation:  never ask a yes or no question--ask open-ended questions that will spark further ideas!  This will promote better, and longer, conversation.  Be supportive of each other and speak up!</w:t>
      </w:r>
      <w:r w:rsidR="003C38DC">
        <w:rPr>
          <w:rFonts w:ascii="Times" w:hAnsi="Times" w:cs="Times New Roman"/>
          <w:color w:val="444444"/>
        </w:rPr>
        <w:t xml:space="preserve">  (20 points towards final grade)</w:t>
      </w:r>
    </w:p>
    <w:p w14:paraId="775BCBCE" w14:textId="48630F2D" w:rsidR="003C38DC" w:rsidRDefault="00E4383C" w:rsidP="003C38DC">
      <w:pPr>
        <w:pStyle w:val="ListParagraph"/>
        <w:numPr>
          <w:ilvl w:val="0"/>
          <w:numId w:val="4"/>
        </w:numPr>
        <w:rPr>
          <w:rFonts w:ascii="Times" w:hAnsi="Times" w:cs="Courier New"/>
        </w:rPr>
      </w:pPr>
      <w:r w:rsidRPr="003C38DC">
        <w:rPr>
          <w:rFonts w:ascii="Times" w:hAnsi="Times" w:cs="Courier New"/>
        </w:rPr>
        <w:t>Historiographic project: See historiographic project due dates on the calendar. Building on the skills that you were introduced to in HIST</w:t>
      </w:r>
      <w:r w:rsidR="00BD6840" w:rsidRPr="003C38DC">
        <w:rPr>
          <w:rFonts w:ascii="Times" w:hAnsi="Times" w:cs="Courier New"/>
        </w:rPr>
        <w:t xml:space="preserve"> </w:t>
      </w:r>
      <w:r w:rsidRPr="003C38DC">
        <w:rPr>
          <w:rFonts w:ascii="Times" w:hAnsi="Times" w:cs="Courier New"/>
        </w:rPr>
        <w:t xml:space="preserve">353 </w:t>
      </w:r>
      <w:r w:rsidR="00BD6840" w:rsidRPr="003C38DC">
        <w:rPr>
          <w:rFonts w:ascii="Times" w:hAnsi="Times" w:cs="Courier New"/>
        </w:rPr>
        <w:t xml:space="preserve">(Historical Methods) </w:t>
      </w:r>
      <w:r w:rsidRPr="003C38DC">
        <w:rPr>
          <w:rFonts w:ascii="Times" w:hAnsi="Times" w:cs="Courier New"/>
        </w:rPr>
        <w:t>and on the coursew</w:t>
      </w:r>
      <w:r w:rsidR="005063FC" w:rsidRPr="003C38DC">
        <w:rPr>
          <w:rFonts w:ascii="Times" w:hAnsi="Times" w:cs="Courier New"/>
        </w:rPr>
        <w:t>ork you have completed in upper-</w:t>
      </w:r>
      <w:r w:rsidRPr="003C38DC">
        <w:rPr>
          <w:rFonts w:ascii="Times" w:hAnsi="Times" w:cs="Courier New"/>
        </w:rPr>
        <w:t xml:space="preserve">level History classes, you will choose a topic of interest in consultation with </w:t>
      </w:r>
      <w:r w:rsidR="00760180">
        <w:rPr>
          <w:rFonts w:ascii="Times" w:hAnsi="Times" w:cs="Courier New"/>
        </w:rPr>
        <w:t>the instructor and then craft a</w:t>
      </w:r>
      <w:r w:rsidRPr="003C38DC">
        <w:rPr>
          <w:rFonts w:ascii="Times" w:hAnsi="Times" w:cs="Courier New"/>
        </w:rPr>
        <w:t xml:space="preserve"> historiographic project. Components of the historiographic project include: 1) topic overview; 2) annotated bibliography; 3) historiographic essay; 4) podcast. (45 points toward final grade- see component distribution below)</w:t>
      </w:r>
      <w:r w:rsidR="002348D2" w:rsidRPr="003C38DC">
        <w:rPr>
          <w:rFonts w:ascii="Times" w:hAnsi="Times" w:cs="Courier New"/>
        </w:rPr>
        <w:t>.  Bear in mind that your choice of topic determines how this course counts in your degree plan as either a U.S. or non-U.S. history class.</w:t>
      </w:r>
      <w:r w:rsidR="005063FC" w:rsidRPr="003C38DC">
        <w:rPr>
          <w:rFonts w:ascii="Times" w:hAnsi="Times" w:cs="Courier New"/>
        </w:rPr>
        <w:t xml:space="preserve">  Check with your advisor or degree plan specialist if you are not sure which you need.</w:t>
      </w:r>
      <w:r w:rsidR="003C38DC">
        <w:rPr>
          <w:rFonts w:ascii="Times" w:hAnsi="Times" w:cs="Courier New"/>
        </w:rPr>
        <w:t xml:space="preserve">  </w:t>
      </w:r>
      <w:r w:rsidR="00081792">
        <w:rPr>
          <w:rFonts w:ascii="Times" w:hAnsi="Times" w:cs="Courier New"/>
          <w:b/>
        </w:rPr>
        <w:t>See a more detailed overview of this project following the course calendar</w:t>
      </w:r>
      <w:r w:rsidR="00081792">
        <w:rPr>
          <w:rFonts w:ascii="Times" w:hAnsi="Times" w:cs="Courier New"/>
        </w:rPr>
        <w:t>.</w:t>
      </w:r>
    </w:p>
    <w:p w14:paraId="17A6A23D" w14:textId="59E1254A" w:rsidR="00E4383C" w:rsidRPr="003C38DC" w:rsidRDefault="00E4383C" w:rsidP="003C38DC">
      <w:pPr>
        <w:pStyle w:val="ListParagraph"/>
        <w:numPr>
          <w:ilvl w:val="0"/>
          <w:numId w:val="4"/>
        </w:numPr>
        <w:rPr>
          <w:rFonts w:ascii="Times" w:hAnsi="Times" w:cs="Courier New"/>
        </w:rPr>
      </w:pPr>
      <w:r w:rsidRPr="003C38DC">
        <w:rPr>
          <w:rFonts w:ascii="Times" w:hAnsi="Times" w:cs="Courier New"/>
        </w:rPr>
        <w:t xml:space="preserve">Vocation project: See vocation project due dates on the calendar. This assignment will demonstrate the ability to think critically about faith and vocation within the discipline of history and will include the following: 1) Updated curriculum vitae: You will turn in an academic resume (cv) during week one of the course. Once you have received feedback on this cv, you will update it such that it is ready for graduate school submissions and/or job application; 2) </w:t>
      </w:r>
      <w:r w:rsidR="00B064BD" w:rsidRPr="003C38DC">
        <w:rPr>
          <w:rFonts w:ascii="Times" w:hAnsi="Times" w:cs="Courier New"/>
        </w:rPr>
        <w:t>P</w:t>
      </w:r>
      <w:r w:rsidRPr="003C38DC">
        <w:rPr>
          <w:rFonts w:ascii="Times" w:hAnsi="Times" w:cs="Courier New"/>
        </w:rPr>
        <w:t>ractice graduate school application cover letter and writing s</w:t>
      </w:r>
      <w:r w:rsidR="005063FC" w:rsidRPr="003C38DC">
        <w:rPr>
          <w:rFonts w:ascii="Times" w:hAnsi="Times" w:cs="Courier New"/>
        </w:rPr>
        <w:t xml:space="preserve">ample:  students will </w:t>
      </w:r>
      <w:r w:rsidRPr="003C38DC">
        <w:rPr>
          <w:rFonts w:ascii="Times" w:hAnsi="Times" w:cs="Courier New"/>
        </w:rPr>
        <w:t>select a graduate program and write a cover letter and prepare a writing sample for application to that program</w:t>
      </w:r>
      <w:r w:rsidR="00B064BD" w:rsidRPr="003C38DC">
        <w:rPr>
          <w:rFonts w:ascii="Times" w:hAnsi="Times" w:cs="Courier New"/>
        </w:rPr>
        <w:t>; 3) a vocation reflection</w:t>
      </w:r>
      <w:r w:rsidRPr="003C38DC">
        <w:rPr>
          <w:rFonts w:ascii="Times" w:hAnsi="Times" w:cs="Courier New"/>
        </w:rPr>
        <w:t xml:space="preserve"> essay that demonstrates the ability to think critically, globally, and missionally about the historical profession through reflection upon your course experiences, and extra-curricular experiences including conference presentations and internships</w:t>
      </w:r>
      <w:r w:rsidR="003C38DC">
        <w:rPr>
          <w:rFonts w:ascii="Times" w:hAnsi="Times" w:cs="Courier New"/>
        </w:rPr>
        <w:t>. (25</w:t>
      </w:r>
      <w:r w:rsidR="00B064BD" w:rsidRPr="003C38DC">
        <w:rPr>
          <w:rFonts w:ascii="Times" w:hAnsi="Times" w:cs="Courier New"/>
        </w:rPr>
        <w:t xml:space="preserve"> </w:t>
      </w:r>
      <w:r w:rsidRPr="003C38DC">
        <w:rPr>
          <w:rFonts w:ascii="Times" w:hAnsi="Times" w:cs="Courier New"/>
        </w:rPr>
        <w:t xml:space="preserve">points toward your final grade- see component distribution below). </w:t>
      </w:r>
      <w:r w:rsidR="00B064BD" w:rsidRPr="003C38DC">
        <w:rPr>
          <w:rFonts w:ascii="Times" w:hAnsi="Times" w:cs="Courier New"/>
        </w:rPr>
        <w:t>Note:  students must complete at least one internship related to the historical field in order to complete this assignment.</w:t>
      </w:r>
      <w:r w:rsidR="006B6010">
        <w:rPr>
          <w:rFonts w:ascii="Times" w:hAnsi="Times" w:cs="Courier New"/>
        </w:rPr>
        <w:t xml:space="preserve">  It is assumed that students in a degree capstone course should have already completed an internship.</w:t>
      </w:r>
    </w:p>
    <w:p w14:paraId="50FCE55F" w14:textId="77777777" w:rsidR="006B6010" w:rsidRDefault="006B6010" w:rsidP="003C38DC">
      <w:pPr>
        <w:rPr>
          <w:rFonts w:ascii="Times" w:hAnsi="Times" w:cs="Courier New"/>
          <w:b/>
        </w:rPr>
      </w:pPr>
    </w:p>
    <w:p w14:paraId="6EAAB023" w14:textId="77777777" w:rsidR="00E4383C" w:rsidRPr="00B064BD" w:rsidRDefault="00E4383C" w:rsidP="003C38DC">
      <w:pPr>
        <w:rPr>
          <w:rFonts w:ascii="Times" w:hAnsi="Times" w:cs="Courier New"/>
        </w:rPr>
      </w:pPr>
      <w:r w:rsidRPr="00B064BD">
        <w:rPr>
          <w:rFonts w:ascii="Times" w:hAnsi="Times" w:cs="Courier New"/>
          <w:b/>
        </w:rPr>
        <w:t>Grading:</w:t>
      </w:r>
    </w:p>
    <w:p w14:paraId="25340E7A" w14:textId="77777777" w:rsidR="00E4383C" w:rsidRPr="00B064BD" w:rsidRDefault="00E4383C" w:rsidP="00E4383C">
      <w:pPr>
        <w:ind w:left="360"/>
        <w:rPr>
          <w:rFonts w:ascii="Times" w:hAnsi="Times" w:cs="Courier New"/>
        </w:rPr>
      </w:pPr>
      <w:r w:rsidRPr="00B064BD">
        <w:rPr>
          <w:rFonts w:ascii="Times" w:hAnsi="Times" w:cs="Courier New"/>
          <w:u w:val="single"/>
        </w:rPr>
        <w:t>Value</w:t>
      </w:r>
      <w:r w:rsidRPr="00B064BD">
        <w:rPr>
          <w:rFonts w:ascii="Times" w:hAnsi="Times" w:cs="Courier New"/>
        </w:rPr>
        <w:tab/>
      </w:r>
      <w:r w:rsidRPr="00B064BD">
        <w:rPr>
          <w:rFonts w:ascii="Times" w:hAnsi="Times" w:cs="Courier New"/>
        </w:rPr>
        <w:tab/>
      </w:r>
      <w:r w:rsidRPr="00B064BD">
        <w:rPr>
          <w:rFonts w:ascii="Times" w:hAnsi="Times" w:cs="Courier New"/>
        </w:rPr>
        <w:tab/>
      </w:r>
      <w:r w:rsidRPr="00B064BD">
        <w:rPr>
          <w:rFonts w:ascii="Times" w:hAnsi="Times" w:cs="Courier New"/>
        </w:rPr>
        <w:tab/>
      </w:r>
      <w:r w:rsidRPr="00B064BD">
        <w:rPr>
          <w:rFonts w:ascii="Times" w:hAnsi="Times" w:cs="Courier New"/>
        </w:rPr>
        <w:tab/>
      </w:r>
      <w:r w:rsidRPr="00B064BD">
        <w:rPr>
          <w:rFonts w:ascii="Times" w:hAnsi="Times" w:cs="Courier New"/>
        </w:rPr>
        <w:tab/>
      </w:r>
      <w:r w:rsidRPr="00B064BD">
        <w:rPr>
          <w:rFonts w:ascii="Times" w:hAnsi="Times" w:cs="Courier New"/>
        </w:rPr>
        <w:tab/>
      </w:r>
      <w:r w:rsidRPr="00B064BD">
        <w:rPr>
          <w:rFonts w:ascii="Times" w:hAnsi="Times" w:cs="Courier New"/>
        </w:rPr>
        <w:tab/>
      </w:r>
      <w:r w:rsidRPr="00B064BD">
        <w:rPr>
          <w:rFonts w:ascii="Times" w:hAnsi="Times" w:cs="Courier New"/>
          <w:u w:val="single"/>
        </w:rPr>
        <w:t>Scale</w:t>
      </w:r>
    </w:p>
    <w:p w14:paraId="591C1731" w14:textId="682A246E" w:rsidR="00E4383C" w:rsidRPr="00B064BD" w:rsidRDefault="003C38DC" w:rsidP="00E4383C">
      <w:pPr>
        <w:ind w:left="360"/>
        <w:rPr>
          <w:rFonts w:ascii="Times" w:hAnsi="Times" w:cs="Courier New"/>
        </w:rPr>
      </w:pPr>
      <w:r w:rsidRPr="006B6010">
        <w:rPr>
          <w:rFonts w:ascii="Times" w:hAnsi="Times" w:cs="Courier New"/>
          <w:b/>
        </w:rPr>
        <w:t>Reading responses</w:t>
      </w:r>
      <w:r w:rsidR="00760180" w:rsidRPr="006B6010">
        <w:rPr>
          <w:rFonts w:ascii="Times" w:hAnsi="Times" w:cs="Courier New"/>
          <w:b/>
        </w:rPr>
        <w:t>/participation</w:t>
      </w:r>
      <w:r w:rsidR="00760180" w:rsidRPr="006B6010">
        <w:rPr>
          <w:rFonts w:ascii="Times" w:hAnsi="Times" w:cs="Courier New"/>
          <w:b/>
        </w:rPr>
        <w:tab/>
      </w:r>
      <w:r w:rsidRPr="006B6010">
        <w:rPr>
          <w:rFonts w:ascii="Times" w:hAnsi="Times" w:cs="Courier New"/>
          <w:b/>
        </w:rPr>
        <w:tab/>
        <w:t>10</w:t>
      </w:r>
      <w:r w:rsidR="00760180" w:rsidRPr="006B6010">
        <w:rPr>
          <w:rFonts w:ascii="Times" w:hAnsi="Times" w:cs="Courier New"/>
          <w:b/>
        </w:rPr>
        <w:t xml:space="preserve"> points</w:t>
      </w:r>
      <w:r w:rsidR="00760180">
        <w:rPr>
          <w:rFonts w:ascii="Times" w:hAnsi="Times" w:cs="Courier New"/>
        </w:rPr>
        <w:tab/>
      </w:r>
      <w:r w:rsidR="005063FC">
        <w:rPr>
          <w:rFonts w:ascii="Times" w:hAnsi="Times" w:cs="Courier New"/>
        </w:rPr>
        <w:tab/>
      </w:r>
      <w:r w:rsidR="00E4383C" w:rsidRPr="00B064BD">
        <w:rPr>
          <w:rFonts w:ascii="Times" w:hAnsi="Times" w:cs="Courier New"/>
        </w:rPr>
        <w:t>90-100=A</w:t>
      </w:r>
    </w:p>
    <w:p w14:paraId="25B28779" w14:textId="77777777" w:rsidR="005063FC" w:rsidRPr="006B6010" w:rsidRDefault="005063FC" w:rsidP="00E4383C">
      <w:pPr>
        <w:ind w:left="360"/>
        <w:rPr>
          <w:rFonts w:ascii="Times" w:hAnsi="Times" w:cs="Courier New"/>
          <w:b/>
        </w:rPr>
      </w:pPr>
      <w:r w:rsidRPr="006B6010">
        <w:rPr>
          <w:rFonts w:ascii="Times" w:hAnsi="Times" w:cs="Courier New"/>
          <w:b/>
        </w:rPr>
        <w:t>Student-led discussion of assigned articles</w:t>
      </w:r>
      <w:r w:rsidRPr="006B6010">
        <w:rPr>
          <w:rFonts w:ascii="Times" w:hAnsi="Times" w:cs="Courier New"/>
          <w:b/>
        </w:rPr>
        <w:tab/>
      </w:r>
      <w:r w:rsidR="003C38DC" w:rsidRPr="006B6010">
        <w:rPr>
          <w:rFonts w:ascii="Times" w:hAnsi="Times" w:cs="Courier New"/>
          <w:b/>
        </w:rPr>
        <w:t>20</w:t>
      </w:r>
      <w:r w:rsidRPr="006B6010">
        <w:rPr>
          <w:rFonts w:ascii="Times" w:hAnsi="Times" w:cs="Courier New"/>
          <w:b/>
        </w:rPr>
        <w:t xml:space="preserve"> points</w:t>
      </w:r>
    </w:p>
    <w:p w14:paraId="4D03EA2C" w14:textId="65BCE5F0" w:rsidR="00E4383C" w:rsidRPr="00B064BD" w:rsidRDefault="00E4383C" w:rsidP="00E4383C">
      <w:pPr>
        <w:ind w:left="360"/>
        <w:rPr>
          <w:rFonts w:ascii="Times" w:hAnsi="Times" w:cs="Courier New"/>
        </w:rPr>
      </w:pPr>
      <w:r w:rsidRPr="006B6010">
        <w:rPr>
          <w:rFonts w:ascii="Times" w:hAnsi="Times" w:cs="Courier New"/>
          <w:b/>
        </w:rPr>
        <w:t>Historiographic project</w:t>
      </w:r>
      <w:r w:rsidRPr="006B6010">
        <w:rPr>
          <w:rFonts w:ascii="Times" w:hAnsi="Times" w:cs="Courier New"/>
          <w:b/>
        </w:rPr>
        <w:tab/>
      </w:r>
      <w:r w:rsidR="006B6010">
        <w:rPr>
          <w:rFonts w:ascii="Times" w:hAnsi="Times" w:cs="Courier New"/>
          <w:b/>
        </w:rPr>
        <w:tab/>
      </w:r>
      <w:r w:rsidR="006B6010">
        <w:rPr>
          <w:rFonts w:ascii="Times" w:hAnsi="Times" w:cs="Courier New"/>
          <w:b/>
        </w:rPr>
        <w:tab/>
      </w:r>
      <w:r w:rsidR="006B6010">
        <w:rPr>
          <w:rFonts w:ascii="Times" w:hAnsi="Times" w:cs="Courier New"/>
          <w:b/>
        </w:rPr>
        <w:tab/>
      </w:r>
      <w:r w:rsidRPr="006B6010">
        <w:rPr>
          <w:rFonts w:ascii="Times" w:hAnsi="Times" w:cs="Courier New"/>
          <w:b/>
        </w:rPr>
        <w:t>45 points</w:t>
      </w:r>
      <w:r w:rsidRPr="00B064BD">
        <w:rPr>
          <w:rFonts w:ascii="Times" w:hAnsi="Times" w:cs="Courier New"/>
        </w:rPr>
        <w:tab/>
      </w:r>
      <w:r w:rsidRPr="00B064BD">
        <w:rPr>
          <w:rFonts w:ascii="Times" w:hAnsi="Times" w:cs="Courier New"/>
        </w:rPr>
        <w:tab/>
        <w:t>80-89=B</w:t>
      </w:r>
    </w:p>
    <w:p w14:paraId="2A3B832F" w14:textId="1ACE107E" w:rsidR="00E4383C" w:rsidRPr="00B064BD" w:rsidRDefault="00E4383C" w:rsidP="00E4383C">
      <w:pPr>
        <w:ind w:left="360"/>
        <w:rPr>
          <w:rFonts w:ascii="Times" w:hAnsi="Times" w:cs="Courier New"/>
        </w:rPr>
      </w:pPr>
      <w:r w:rsidRPr="00B064BD">
        <w:rPr>
          <w:rFonts w:ascii="Times" w:hAnsi="Times" w:cs="Courier New"/>
        </w:rPr>
        <w:tab/>
        <w:t>Topic overview  5 points</w:t>
      </w:r>
      <w:r w:rsidRPr="00B064BD">
        <w:rPr>
          <w:rFonts w:ascii="Times" w:hAnsi="Times" w:cs="Courier New"/>
        </w:rPr>
        <w:tab/>
      </w:r>
      <w:r w:rsidRPr="00B064BD">
        <w:rPr>
          <w:rFonts w:ascii="Times" w:hAnsi="Times" w:cs="Courier New"/>
        </w:rPr>
        <w:tab/>
      </w:r>
      <w:r w:rsidRPr="00B064BD">
        <w:rPr>
          <w:rFonts w:ascii="Times" w:hAnsi="Times" w:cs="Courier New"/>
        </w:rPr>
        <w:tab/>
      </w:r>
      <w:r w:rsidR="005063FC">
        <w:rPr>
          <w:rFonts w:ascii="Times" w:hAnsi="Times" w:cs="Courier New"/>
        </w:rPr>
        <w:tab/>
      </w:r>
      <w:r w:rsidR="005063FC">
        <w:rPr>
          <w:rFonts w:ascii="Times" w:hAnsi="Times" w:cs="Courier New"/>
        </w:rPr>
        <w:tab/>
      </w:r>
      <w:r w:rsidR="006B6010">
        <w:rPr>
          <w:rFonts w:ascii="Times" w:hAnsi="Times" w:cs="Courier New"/>
        </w:rPr>
        <w:tab/>
      </w:r>
      <w:r w:rsidRPr="00B064BD">
        <w:rPr>
          <w:rFonts w:ascii="Times" w:hAnsi="Times" w:cs="Courier New"/>
        </w:rPr>
        <w:t>70-79=C</w:t>
      </w:r>
    </w:p>
    <w:p w14:paraId="48247CD0" w14:textId="6E5B5F41" w:rsidR="00E4383C" w:rsidRPr="00B064BD" w:rsidRDefault="00E4383C" w:rsidP="00E4383C">
      <w:pPr>
        <w:ind w:left="360"/>
        <w:rPr>
          <w:rFonts w:ascii="Times" w:hAnsi="Times" w:cs="Courier New"/>
        </w:rPr>
      </w:pPr>
      <w:r w:rsidRPr="00B064BD">
        <w:rPr>
          <w:rFonts w:ascii="Times" w:hAnsi="Times" w:cs="Courier New"/>
        </w:rPr>
        <w:tab/>
        <w:t>Annotated bib  10 points</w:t>
      </w:r>
      <w:r w:rsidRPr="00B064BD">
        <w:rPr>
          <w:rFonts w:ascii="Times" w:hAnsi="Times" w:cs="Courier New"/>
        </w:rPr>
        <w:tab/>
      </w:r>
      <w:r w:rsidRPr="00B064BD">
        <w:rPr>
          <w:rFonts w:ascii="Times" w:hAnsi="Times" w:cs="Courier New"/>
        </w:rPr>
        <w:tab/>
      </w:r>
      <w:r w:rsidRPr="00B064BD">
        <w:rPr>
          <w:rFonts w:ascii="Times" w:hAnsi="Times" w:cs="Courier New"/>
        </w:rPr>
        <w:tab/>
      </w:r>
      <w:r w:rsidR="005063FC">
        <w:rPr>
          <w:rFonts w:ascii="Times" w:hAnsi="Times" w:cs="Courier New"/>
        </w:rPr>
        <w:tab/>
      </w:r>
      <w:r w:rsidR="005063FC">
        <w:rPr>
          <w:rFonts w:ascii="Times" w:hAnsi="Times" w:cs="Courier New"/>
        </w:rPr>
        <w:tab/>
      </w:r>
      <w:r w:rsidR="006B6010">
        <w:rPr>
          <w:rFonts w:ascii="Times" w:hAnsi="Times" w:cs="Courier New"/>
        </w:rPr>
        <w:tab/>
      </w:r>
      <w:r w:rsidRPr="00B064BD">
        <w:rPr>
          <w:rFonts w:ascii="Times" w:hAnsi="Times" w:cs="Courier New"/>
        </w:rPr>
        <w:t>60-69=D</w:t>
      </w:r>
    </w:p>
    <w:p w14:paraId="3AD51021" w14:textId="42622445" w:rsidR="00E4383C" w:rsidRPr="00B064BD" w:rsidRDefault="00E4383C" w:rsidP="00E4383C">
      <w:pPr>
        <w:ind w:left="360"/>
        <w:rPr>
          <w:rFonts w:ascii="Times" w:hAnsi="Times" w:cs="Courier New"/>
        </w:rPr>
      </w:pPr>
      <w:r w:rsidRPr="00B064BD">
        <w:rPr>
          <w:rFonts w:ascii="Times" w:hAnsi="Times" w:cs="Courier New"/>
        </w:rPr>
        <w:tab/>
        <w:t>Essay</w:t>
      </w:r>
      <w:r w:rsidRPr="00B064BD">
        <w:rPr>
          <w:rFonts w:ascii="Times" w:hAnsi="Times" w:cs="Courier New"/>
        </w:rPr>
        <w:tab/>
      </w:r>
      <w:r w:rsidRPr="00B064BD">
        <w:rPr>
          <w:rFonts w:ascii="Times" w:hAnsi="Times" w:cs="Courier New"/>
        </w:rPr>
        <w:tab/>
        <w:t xml:space="preserve">   20 points</w:t>
      </w:r>
      <w:r w:rsidRPr="00B064BD">
        <w:rPr>
          <w:rFonts w:ascii="Times" w:hAnsi="Times" w:cs="Courier New"/>
        </w:rPr>
        <w:tab/>
      </w:r>
      <w:r w:rsidRPr="00B064BD">
        <w:rPr>
          <w:rFonts w:ascii="Times" w:hAnsi="Times" w:cs="Courier New"/>
        </w:rPr>
        <w:tab/>
      </w:r>
      <w:r w:rsidRPr="00B064BD">
        <w:rPr>
          <w:rFonts w:ascii="Times" w:hAnsi="Times" w:cs="Courier New"/>
        </w:rPr>
        <w:tab/>
      </w:r>
      <w:r w:rsidR="005063FC">
        <w:rPr>
          <w:rFonts w:ascii="Times" w:hAnsi="Times" w:cs="Courier New"/>
        </w:rPr>
        <w:tab/>
      </w:r>
      <w:r w:rsidR="005063FC">
        <w:rPr>
          <w:rFonts w:ascii="Times" w:hAnsi="Times" w:cs="Courier New"/>
        </w:rPr>
        <w:tab/>
      </w:r>
      <w:r w:rsidR="006B6010">
        <w:rPr>
          <w:rFonts w:ascii="Times" w:hAnsi="Times" w:cs="Courier New"/>
        </w:rPr>
        <w:tab/>
      </w:r>
      <w:r w:rsidRPr="00B064BD">
        <w:rPr>
          <w:rFonts w:ascii="Times" w:hAnsi="Times" w:cs="Courier New"/>
        </w:rPr>
        <w:t>0-59=F</w:t>
      </w:r>
    </w:p>
    <w:p w14:paraId="1AD8904A" w14:textId="4A163505" w:rsidR="00B064BD" w:rsidRPr="006B6010" w:rsidRDefault="00E4383C" w:rsidP="006B6010">
      <w:pPr>
        <w:ind w:left="360"/>
        <w:rPr>
          <w:rFonts w:ascii="Times" w:hAnsi="Times" w:cs="Courier New"/>
          <w:b/>
        </w:rPr>
      </w:pPr>
      <w:r w:rsidRPr="00B064BD">
        <w:rPr>
          <w:rFonts w:ascii="Times" w:hAnsi="Times" w:cs="Courier New"/>
        </w:rPr>
        <w:tab/>
        <w:t>Podcast</w:t>
      </w:r>
      <w:r w:rsidRPr="00B064BD">
        <w:rPr>
          <w:rFonts w:ascii="Times" w:hAnsi="Times" w:cs="Courier New"/>
        </w:rPr>
        <w:tab/>
        <w:t xml:space="preserve">   10 points</w:t>
      </w:r>
      <w:r w:rsidRPr="00B064BD">
        <w:rPr>
          <w:rFonts w:ascii="Times" w:hAnsi="Times" w:cs="Courier New"/>
        </w:rPr>
        <w:br/>
      </w:r>
      <w:r w:rsidRPr="006B6010">
        <w:rPr>
          <w:rFonts w:ascii="Times" w:hAnsi="Times" w:cs="Courier New"/>
          <w:b/>
        </w:rPr>
        <w:t>Vocation projec</w:t>
      </w:r>
      <w:r w:rsidR="00B064BD" w:rsidRPr="006B6010">
        <w:rPr>
          <w:rFonts w:ascii="Times" w:hAnsi="Times" w:cs="Courier New"/>
          <w:b/>
        </w:rPr>
        <w:t>t</w:t>
      </w:r>
      <w:r w:rsidR="00B064BD" w:rsidRPr="006B6010">
        <w:rPr>
          <w:rFonts w:ascii="Times" w:hAnsi="Times" w:cs="Courier New"/>
          <w:b/>
        </w:rPr>
        <w:tab/>
      </w:r>
      <w:r w:rsidR="00B064BD" w:rsidRPr="006B6010">
        <w:rPr>
          <w:rFonts w:ascii="Times" w:hAnsi="Times" w:cs="Courier New"/>
          <w:b/>
        </w:rPr>
        <w:tab/>
      </w:r>
      <w:r w:rsidR="006B6010">
        <w:rPr>
          <w:rFonts w:ascii="Times" w:hAnsi="Times" w:cs="Courier New"/>
          <w:b/>
        </w:rPr>
        <w:tab/>
      </w:r>
      <w:r w:rsidR="006B6010">
        <w:rPr>
          <w:rFonts w:ascii="Times" w:hAnsi="Times" w:cs="Courier New"/>
          <w:b/>
        </w:rPr>
        <w:tab/>
      </w:r>
      <w:r w:rsidR="006B6010">
        <w:rPr>
          <w:rFonts w:ascii="Times" w:hAnsi="Times" w:cs="Courier New"/>
          <w:b/>
        </w:rPr>
        <w:tab/>
      </w:r>
      <w:r w:rsidR="00B064BD" w:rsidRPr="006B6010">
        <w:rPr>
          <w:rFonts w:ascii="Times" w:hAnsi="Times" w:cs="Courier New"/>
          <w:b/>
        </w:rPr>
        <w:t>25</w:t>
      </w:r>
      <w:r w:rsidRPr="006B6010">
        <w:rPr>
          <w:rFonts w:ascii="Times" w:hAnsi="Times" w:cs="Courier New"/>
          <w:b/>
        </w:rPr>
        <w:t xml:space="preserve"> points</w:t>
      </w:r>
      <w:r w:rsidRPr="006B6010">
        <w:rPr>
          <w:rFonts w:ascii="Times" w:hAnsi="Times" w:cs="Courier New"/>
          <w:b/>
        </w:rPr>
        <w:br/>
        <w:t xml:space="preserve">   </w:t>
      </w:r>
      <w:r w:rsidRPr="006B6010">
        <w:rPr>
          <w:rFonts w:ascii="Times" w:hAnsi="Times" w:cs="Courier New"/>
        </w:rPr>
        <w:t>Resume</w:t>
      </w:r>
      <w:r w:rsidRPr="006B6010">
        <w:rPr>
          <w:rFonts w:ascii="Times" w:hAnsi="Times" w:cs="Courier New"/>
        </w:rPr>
        <w:tab/>
      </w:r>
      <w:r w:rsidRPr="006B6010">
        <w:rPr>
          <w:rFonts w:ascii="Times" w:hAnsi="Times" w:cs="Courier New"/>
        </w:rPr>
        <w:tab/>
        <w:t xml:space="preserve"> 5 points</w:t>
      </w:r>
    </w:p>
    <w:p w14:paraId="0124399C" w14:textId="77777777" w:rsidR="00E4383C" w:rsidRPr="00B064BD" w:rsidRDefault="00B064BD" w:rsidP="00B064BD">
      <w:pPr>
        <w:ind w:left="360"/>
        <w:rPr>
          <w:rFonts w:ascii="Times" w:hAnsi="Times" w:cs="Courier New"/>
        </w:rPr>
      </w:pPr>
      <w:r>
        <w:rPr>
          <w:rFonts w:ascii="Times" w:hAnsi="Times" w:cs="Courier New"/>
        </w:rPr>
        <w:t xml:space="preserve">   </w:t>
      </w:r>
      <w:r w:rsidRPr="00B064BD">
        <w:rPr>
          <w:rFonts w:ascii="Times" w:hAnsi="Times" w:cs="Courier New"/>
        </w:rPr>
        <w:t>Application        5 points</w:t>
      </w:r>
      <w:r w:rsidRPr="00B064BD">
        <w:rPr>
          <w:rFonts w:ascii="Times" w:hAnsi="Times" w:cs="Courier New"/>
        </w:rPr>
        <w:br/>
        <w:t xml:space="preserve">   Essay         </w:t>
      </w:r>
      <w:r w:rsidRPr="00B064BD">
        <w:rPr>
          <w:rFonts w:ascii="Times" w:hAnsi="Times" w:cs="Courier New"/>
        </w:rPr>
        <w:tab/>
        <w:t>15</w:t>
      </w:r>
      <w:r w:rsidR="00E4383C" w:rsidRPr="00B064BD">
        <w:rPr>
          <w:rFonts w:ascii="Times" w:hAnsi="Times" w:cs="Courier New"/>
        </w:rPr>
        <w:t xml:space="preserve"> points</w:t>
      </w:r>
    </w:p>
    <w:p w14:paraId="65C2B72A" w14:textId="77777777" w:rsidR="00E4383C" w:rsidRPr="006B6010" w:rsidRDefault="00E4383C" w:rsidP="00E4383C">
      <w:pPr>
        <w:ind w:left="360"/>
        <w:rPr>
          <w:rFonts w:ascii="Times" w:hAnsi="Times" w:cs="Courier New"/>
          <w:b/>
        </w:rPr>
      </w:pPr>
      <w:r w:rsidRPr="006B6010">
        <w:rPr>
          <w:rFonts w:ascii="Times" w:hAnsi="Times" w:cs="Courier New"/>
          <w:b/>
        </w:rPr>
        <w:t>Total</w:t>
      </w:r>
      <w:r w:rsidRPr="006B6010">
        <w:rPr>
          <w:rFonts w:ascii="Times" w:hAnsi="Times" w:cs="Courier New"/>
          <w:b/>
        </w:rPr>
        <w:tab/>
      </w:r>
      <w:r w:rsidRPr="006B6010">
        <w:rPr>
          <w:rFonts w:ascii="Times" w:hAnsi="Times" w:cs="Courier New"/>
          <w:b/>
        </w:rPr>
        <w:tab/>
      </w:r>
      <w:r w:rsidRPr="006B6010">
        <w:rPr>
          <w:rFonts w:ascii="Times" w:hAnsi="Times" w:cs="Courier New"/>
          <w:b/>
        </w:rPr>
        <w:tab/>
      </w:r>
      <w:r w:rsidRPr="006B6010">
        <w:rPr>
          <w:rFonts w:ascii="Times" w:hAnsi="Times" w:cs="Courier New"/>
          <w:b/>
        </w:rPr>
        <w:tab/>
      </w:r>
      <w:r w:rsidRPr="006B6010">
        <w:rPr>
          <w:rFonts w:ascii="Times" w:hAnsi="Times" w:cs="Courier New"/>
          <w:b/>
        </w:rPr>
        <w:tab/>
        <w:t>100 points</w:t>
      </w:r>
    </w:p>
    <w:p w14:paraId="79F9A783" w14:textId="77777777" w:rsidR="00E4383C" w:rsidRPr="006B6010" w:rsidRDefault="00E4383C" w:rsidP="00E4383C">
      <w:pPr>
        <w:ind w:left="360"/>
        <w:rPr>
          <w:rFonts w:ascii="Courier" w:hAnsi="Courier" w:cs="Courier New"/>
          <w:b/>
          <w:sz w:val="20"/>
          <w:szCs w:val="20"/>
        </w:rPr>
      </w:pPr>
    </w:p>
    <w:p w14:paraId="799C4F69" w14:textId="77777777" w:rsidR="00E4383C" w:rsidRPr="00B064BD" w:rsidRDefault="00E4383C" w:rsidP="00E4383C">
      <w:pPr>
        <w:ind w:left="360"/>
        <w:rPr>
          <w:rFonts w:ascii="Times" w:hAnsi="Times" w:cs="Courier New"/>
          <w:b/>
        </w:rPr>
      </w:pPr>
      <w:r w:rsidRPr="00B064BD">
        <w:rPr>
          <w:rFonts w:ascii="Times" w:hAnsi="Times" w:cs="Courier New"/>
          <w:b/>
        </w:rPr>
        <w:t>Policies:</w:t>
      </w:r>
    </w:p>
    <w:p w14:paraId="7C9F750A" w14:textId="77777777" w:rsidR="00E4383C" w:rsidRPr="00B064BD" w:rsidRDefault="00E4383C" w:rsidP="00E4383C">
      <w:pPr>
        <w:ind w:left="360"/>
        <w:rPr>
          <w:rFonts w:ascii="Times" w:hAnsi="Times" w:cs="Courier New"/>
        </w:rPr>
      </w:pPr>
      <w:r w:rsidRPr="00B064BD">
        <w:rPr>
          <w:rFonts w:ascii="Times" w:hAnsi="Times" w:cs="Courier New"/>
          <w:b/>
        </w:rPr>
        <w:tab/>
      </w:r>
      <w:r w:rsidRPr="00B064BD">
        <w:rPr>
          <w:rFonts w:ascii="Times" w:hAnsi="Times" w:cs="Courier New"/>
          <w:u w:val="single"/>
        </w:rPr>
        <w:t>Attendance and participation</w:t>
      </w:r>
      <w:r w:rsidRPr="00B064BD">
        <w:rPr>
          <w:rFonts w:ascii="Times" w:hAnsi="Times" w:cs="Courier New"/>
        </w:rPr>
        <w:t>: Class attendance and participation are essential elements of a seminar course. Your attendance is required. Students are responsible for their own participation in class discussions, both on-line and face-to-face. Students who miss more than four (4) class periods will want to confer with the instructor, as that number will be considered excessive. Students who miss more than 20% can be dropped from the course with a “WF.” Because the class relies heavily on student preparation and participation, I will ask you to turn any convergence devices off during class ti</w:t>
      </w:r>
      <w:r w:rsidR="00B064BD">
        <w:rPr>
          <w:rFonts w:ascii="Times" w:hAnsi="Times" w:cs="Courier New"/>
        </w:rPr>
        <w:t>me. Because class is discussion-</w:t>
      </w:r>
      <w:r w:rsidRPr="00B064BD">
        <w:rPr>
          <w:rFonts w:ascii="Times" w:hAnsi="Times" w:cs="Courier New"/>
        </w:rPr>
        <w:t>oriented</w:t>
      </w:r>
      <w:r w:rsidR="00B064BD">
        <w:rPr>
          <w:rFonts w:ascii="Times" w:hAnsi="Times" w:cs="Courier New"/>
        </w:rPr>
        <w:t>,</w:t>
      </w:r>
      <w:r w:rsidRPr="00B064BD">
        <w:rPr>
          <w:rFonts w:ascii="Times" w:hAnsi="Times" w:cs="Courier New"/>
        </w:rPr>
        <w:t xml:space="preserve"> your focus on the tasks at hand is imperative. Persistent failure to attend class and/or to engage in class discussion will result in a penalty to the reading/podcast response grade.</w:t>
      </w:r>
      <w:r w:rsidRPr="00B064BD">
        <w:rPr>
          <w:rFonts w:ascii="Times" w:hAnsi="Times" w:cs="Helvetica Neue"/>
          <w:color w:val="2A2A2A"/>
        </w:rPr>
        <w:t xml:space="preserve"> </w:t>
      </w:r>
      <w:r w:rsidRPr="00B064BD">
        <w:rPr>
          <w:rFonts w:ascii="Times" w:hAnsi="Times" w:cs="Courier New"/>
        </w:rPr>
        <w:t>Students in official university activities (athletics, forensics, band, etc.) will not be penalized, but must provide the official form ONE WEEK in advance.</w:t>
      </w:r>
    </w:p>
    <w:p w14:paraId="0C59F141" w14:textId="77777777" w:rsidR="00E4383C" w:rsidRPr="00B064BD" w:rsidRDefault="00E4383C" w:rsidP="00E4383C">
      <w:pPr>
        <w:ind w:left="360"/>
        <w:rPr>
          <w:rFonts w:ascii="Times" w:hAnsi="Times" w:cs="Courier New"/>
        </w:rPr>
      </w:pPr>
      <w:r w:rsidRPr="00B064BD">
        <w:rPr>
          <w:rFonts w:ascii="Times" w:hAnsi="Times" w:cs="Courier New"/>
        </w:rPr>
        <w:tab/>
      </w:r>
      <w:r w:rsidRPr="00B064BD">
        <w:rPr>
          <w:rFonts w:ascii="Times" w:hAnsi="Times" w:cs="Courier New"/>
          <w:u w:val="single"/>
        </w:rPr>
        <w:t>Late work</w:t>
      </w:r>
      <w:r w:rsidRPr="00B064BD">
        <w:rPr>
          <w:rFonts w:ascii="Times" w:hAnsi="Times" w:cs="Courier New"/>
        </w:rPr>
        <w:t>: Because the class is discussion oriented, assignments should be completed on time. Late work will be severely penalized (25% of total points per assignment).</w:t>
      </w:r>
      <w:r w:rsidRPr="00B064BD">
        <w:rPr>
          <w:rFonts w:ascii="Times" w:hAnsi="Times" w:cs="Helvetica Neue"/>
          <w:color w:val="2A2A2A"/>
        </w:rPr>
        <w:t xml:space="preserve"> </w:t>
      </w:r>
    </w:p>
    <w:p w14:paraId="7188FE63" w14:textId="77777777" w:rsidR="00E4383C" w:rsidRPr="00B064BD" w:rsidRDefault="00E4383C" w:rsidP="00E4383C">
      <w:pPr>
        <w:tabs>
          <w:tab w:val="left" w:pos="270"/>
        </w:tabs>
        <w:ind w:left="270" w:firstLine="360"/>
        <w:rPr>
          <w:rFonts w:ascii="Times" w:hAnsi="Times" w:cs="Courier New"/>
          <w:color w:val="2A2A2A"/>
        </w:rPr>
      </w:pPr>
      <w:r w:rsidRPr="00B064BD">
        <w:rPr>
          <w:rFonts w:ascii="Times" w:hAnsi="Times" w:cs="Courier New"/>
        </w:rPr>
        <w:tab/>
      </w:r>
      <w:r w:rsidRPr="00B064BD">
        <w:rPr>
          <w:rFonts w:ascii="Times" w:hAnsi="Times" w:cs="Courier New"/>
          <w:u w:val="single"/>
        </w:rPr>
        <w:t>Academic integrity</w:t>
      </w:r>
      <w:r w:rsidRPr="00B064BD">
        <w:rPr>
          <w:rFonts w:ascii="Times" w:hAnsi="Times" w:cs="Courier New"/>
        </w:rPr>
        <w:t>:</w:t>
      </w:r>
      <w:r w:rsidRPr="00B064BD">
        <w:rPr>
          <w:rFonts w:ascii="Times" w:hAnsi="Times" w:cs="Helvetica Neue"/>
          <w:color w:val="2A2A2A"/>
        </w:rPr>
        <w:t xml:space="preserve"> </w:t>
      </w:r>
      <w:r w:rsidRPr="00B064BD">
        <w:rPr>
          <w:rFonts w:ascii="Times" w:hAnsi="Times" w:cs="Courier New"/>
          <w:color w:val="2A2A2A"/>
        </w:rPr>
        <w:t>Academic integrity is expected from all students regarding all work. Plagiarism is an academic crime and will be treated seriously, as will cheating behavior during exams and quizzes. Minimum penalties for such infractions include a zero for the assignment at hand and a letter to the academic dean. If you have any questions regarding the definition of plagiarism, please ask one of your professors. For more info, see http//:www.acu.edu/campusoffices/provost.</w:t>
      </w:r>
    </w:p>
    <w:p w14:paraId="2F940983" w14:textId="77777777" w:rsidR="00E4383C" w:rsidRPr="00B064BD" w:rsidRDefault="00E4383C" w:rsidP="00E4383C">
      <w:pPr>
        <w:tabs>
          <w:tab w:val="left" w:pos="270"/>
        </w:tabs>
        <w:ind w:left="270" w:firstLine="360"/>
        <w:rPr>
          <w:rFonts w:ascii="Times" w:hAnsi="Times" w:cs="Courier New"/>
          <w:color w:val="2A2A2A"/>
        </w:rPr>
      </w:pPr>
      <w:r w:rsidRPr="00B064BD">
        <w:rPr>
          <w:rFonts w:ascii="Times" w:hAnsi="Times" w:cs="Courier New"/>
          <w:iCs/>
          <w:color w:val="484643"/>
          <w:u w:val="single"/>
        </w:rPr>
        <w:t>ADA Compliance Statement</w:t>
      </w:r>
      <w:r w:rsidRPr="00B064BD">
        <w:rPr>
          <w:rFonts w:ascii="Times" w:hAnsi="Times" w:cs="Courier New"/>
          <w:iCs/>
          <w:color w:val="484643"/>
        </w:rPr>
        <w:t xml:space="preserve">: </w:t>
      </w:r>
      <w:r w:rsidRPr="00B064BD">
        <w:rPr>
          <w:rFonts w:ascii="Times" w:hAnsi="Times" w:cs="Courier New"/>
          <w:i/>
          <w:iCs/>
          <w:color w:val="484643"/>
        </w:rPr>
        <w:t>"Abilene Christian University is dedicated to removing barriers and opening access for students with disabilities in compliance with ADA and Section 504 of the Rehabilitation Act. The Alpha Scholars Program facilitates disability accommodations in cooperation with instructors. In order to receive accommodations, you must be registered with Alpha Scholars Program, and you must complete a specific request for each class in which you need accommodations. If you have a documented disability and wish to discuss academic accommodations, please call our office directly at 325-674-2667."</w:t>
      </w:r>
    </w:p>
    <w:p w14:paraId="5D3DAFA5" w14:textId="77777777" w:rsidR="00E4383C" w:rsidRPr="00B064BD" w:rsidRDefault="00E4383C" w:rsidP="00E4383C">
      <w:pPr>
        <w:rPr>
          <w:rFonts w:ascii="Times" w:hAnsi="Times" w:cs="Courier New"/>
        </w:rPr>
      </w:pPr>
    </w:p>
    <w:p w14:paraId="22882A9B" w14:textId="77777777" w:rsidR="005008CF" w:rsidRDefault="005008CF" w:rsidP="005008CF">
      <w:r>
        <w:t>The syllabus schedule and/or assignments may be altered at any time, according to my discretion, and with due notice to students.</w:t>
      </w:r>
    </w:p>
    <w:p w14:paraId="5CD731BB" w14:textId="77777777" w:rsidR="005008CF" w:rsidRDefault="005008CF" w:rsidP="005008CF"/>
    <w:p w14:paraId="469BC054" w14:textId="77777777" w:rsidR="005008CF" w:rsidRDefault="005008CF" w:rsidP="005008CF">
      <w:pPr>
        <w:rPr>
          <w:u w:val="single"/>
        </w:rPr>
      </w:pPr>
      <w:r>
        <w:rPr>
          <w:u w:val="single"/>
        </w:rPr>
        <w:t>No extra credit is offered in this course.</w:t>
      </w:r>
    </w:p>
    <w:p w14:paraId="602E37D9" w14:textId="77777777" w:rsidR="005008CF" w:rsidRDefault="005008CF" w:rsidP="005008CF"/>
    <w:p w14:paraId="682157CC" w14:textId="77777777" w:rsidR="005008CF" w:rsidRDefault="005008CF" w:rsidP="005008CF">
      <w:r>
        <w:t xml:space="preserve">A significant portion of course time will be spent in discussion.  Always, but particularly in discussion context, students are expected to conduct themselves with courtesy and sensitivity towards other students, the professor, and the course material.      </w:t>
      </w:r>
    </w:p>
    <w:p w14:paraId="10F83E36" w14:textId="77777777" w:rsidR="006B6010" w:rsidRDefault="006B6010" w:rsidP="005008CF">
      <w:pPr>
        <w:rPr>
          <w:color w:val="0000FF"/>
          <w:u w:val="single"/>
        </w:rPr>
      </w:pPr>
    </w:p>
    <w:p w14:paraId="35AB99A8" w14:textId="77777777" w:rsidR="005008CF" w:rsidRDefault="005008CF" w:rsidP="005008CF">
      <w:r>
        <w:rPr>
          <w:u w:val="single"/>
        </w:rPr>
        <w:t>Schedule of Topics/Assignments</w:t>
      </w:r>
      <w:r>
        <w:t>:</w:t>
      </w:r>
    </w:p>
    <w:p w14:paraId="133286E5" w14:textId="77777777" w:rsidR="005008CF" w:rsidRDefault="005008CF" w:rsidP="005008CF"/>
    <w:p w14:paraId="146DAFE6" w14:textId="3ECBB538" w:rsidR="005008CF" w:rsidRDefault="005008CF" w:rsidP="005008CF">
      <w:r>
        <w:rPr>
          <w:b/>
          <w:bCs/>
        </w:rPr>
        <w:t>Week 1</w:t>
      </w:r>
      <w:r>
        <w:t>:  Introduction</w:t>
      </w:r>
      <w:r w:rsidR="00B064BD">
        <w:t xml:space="preserve"> </w:t>
      </w:r>
    </w:p>
    <w:p w14:paraId="4F01C094" w14:textId="77777777" w:rsidR="005008CF" w:rsidRDefault="00B064BD" w:rsidP="005008CF">
      <w:pPr>
        <w:pStyle w:val="Heading1"/>
      </w:pPr>
      <w:r>
        <w:t>Tuesday 14</w:t>
      </w:r>
      <w:r w:rsidR="005008CF">
        <w:t xml:space="preserve"> January – </w:t>
      </w:r>
      <w:r w:rsidR="004A3095">
        <w:t>Syllabus and expectations for seminar setting</w:t>
      </w:r>
    </w:p>
    <w:p w14:paraId="1145C62F" w14:textId="708EE743" w:rsidR="005008CF" w:rsidRDefault="00B064BD" w:rsidP="005008CF">
      <w:r>
        <w:t xml:space="preserve">Thursday 16 January – </w:t>
      </w:r>
      <w:r w:rsidR="004A3095">
        <w:t>What Is History Now?</w:t>
      </w:r>
      <w:r w:rsidR="00604C05">
        <w:t>; in-class discussion of Burkhardt essay (selections to be read during class)</w:t>
      </w:r>
    </w:p>
    <w:p w14:paraId="3CD0B970" w14:textId="77777777" w:rsidR="005008CF" w:rsidRPr="004A3095" w:rsidRDefault="005008CF" w:rsidP="005008CF">
      <w:pPr>
        <w:rPr>
          <w:bCs/>
        </w:rPr>
      </w:pPr>
      <w:r>
        <w:rPr>
          <w:b/>
          <w:bCs/>
        </w:rPr>
        <w:t xml:space="preserve">Read: </w:t>
      </w:r>
      <w:r w:rsidR="004A3095">
        <w:rPr>
          <w:b/>
          <w:bCs/>
        </w:rPr>
        <w:t xml:space="preserve">  </w:t>
      </w:r>
      <w:r w:rsidR="004A3095">
        <w:rPr>
          <w:bCs/>
        </w:rPr>
        <w:t>Cannadine, introduction and chapter 1, “What is History Now?”</w:t>
      </w:r>
    </w:p>
    <w:p w14:paraId="2E66D8A7" w14:textId="1E776926" w:rsidR="004A3095" w:rsidRPr="004A3095" w:rsidRDefault="004A3095" w:rsidP="005008CF">
      <w:pPr>
        <w:rPr>
          <w:bCs/>
        </w:rPr>
      </w:pPr>
      <w:r>
        <w:rPr>
          <w:b/>
          <w:bCs/>
        </w:rPr>
        <w:t xml:space="preserve">Due:  </w:t>
      </w:r>
      <w:r>
        <w:rPr>
          <w:bCs/>
        </w:rPr>
        <w:t xml:space="preserve">current CV due in class on Thursday; reading response </w:t>
      </w:r>
      <w:r w:rsidR="006B6010">
        <w:rPr>
          <w:bCs/>
        </w:rPr>
        <w:t xml:space="preserve">to Cannadine </w:t>
      </w:r>
      <w:r w:rsidR="00643878">
        <w:rPr>
          <w:bCs/>
        </w:rPr>
        <w:t>due Thursday to OpenClass</w:t>
      </w:r>
    </w:p>
    <w:p w14:paraId="3A9245C7" w14:textId="77777777" w:rsidR="004A3095" w:rsidRDefault="004A3095" w:rsidP="005008CF">
      <w:pPr>
        <w:rPr>
          <w:b/>
          <w:bCs/>
        </w:rPr>
      </w:pPr>
    </w:p>
    <w:p w14:paraId="188BA53C" w14:textId="77777777" w:rsidR="005008CF" w:rsidRDefault="005008CF" w:rsidP="005008CF">
      <w:r>
        <w:rPr>
          <w:b/>
          <w:bCs/>
        </w:rPr>
        <w:t xml:space="preserve">Week 2: </w:t>
      </w:r>
      <w:r>
        <w:t xml:space="preserve"> </w:t>
      </w:r>
      <w:r w:rsidR="004A3095">
        <w:t>Political History</w:t>
      </w:r>
    </w:p>
    <w:p w14:paraId="404E9C47" w14:textId="778A80F9" w:rsidR="005008CF" w:rsidRDefault="004A3095" w:rsidP="005008CF">
      <w:r>
        <w:t>Tuesday 21 Ja</w:t>
      </w:r>
      <w:r w:rsidR="005008CF">
        <w:t xml:space="preserve">nuary – </w:t>
      </w:r>
      <w:r w:rsidR="00604C05">
        <w:t>Historiography:  What Is It?</w:t>
      </w:r>
    </w:p>
    <w:p w14:paraId="22CE3373" w14:textId="77777777" w:rsidR="00F831F2" w:rsidRDefault="004A3095" w:rsidP="005008CF">
      <w:r>
        <w:t>Thursday 23</w:t>
      </w:r>
      <w:r w:rsidR="005008CF">
        <w:t xml:space="preserve"> January –</w:t>
      </w:r>
      <w:r w:rsidR="00643878">
        <w:t xml:space="preserve"> </w:t>
      </w:r>
      <w:r w:rsidR="00DA497D">
        <w:t xml:space="preserve">Palmer </w:t>
      </w:r>
      <w:r w:rsidR="00643878">
        <w:t>article presentation and discussion</w:t>
      </w:r>
    </w:p>
    <w:p w14:paraId="5B988C95" w14:textId="77777777" w:rsidR="005008CF" w:rsidRDefault="005008CF" w:rsidP="005008CF">
      <w:pPr>
        <w:rPr>
          <w:bCs/>
        </w:rPr>
      </w:pPr>
      <w:r>
        <w:rPr>
          <w:b/>
          <w:bCs/>
        </w:rPr>
        <w:t xml:space="preserve">Read:  </w:t>
      </w:r>
      <w:r w:rsidR="00DA497D">
        <w:rPr>
          <w:bCs/>
        </w:rPr>
        <w:t xml:space="preserve">Cannadine chapter, “What Is Political History Now?”, R.R. Palmer, “Reflections on the French Revolution,” </w:t>
      </w:r>
      <w:r w:rsidR="00DA497D">
        <w:rPr>
          <w:bCs/>
          <w:i/>
        </w:rPr>
        <w:t xml:space="preserve">Political Science Quarterly </w:t>
      </w:r>
      <w:r w:rsidR="00DA497D" w:rsidRPr="00DA497D">
        <w:rPr>
          <w:bCs/>
        </w:rPr>
        <w:t>67 no. 1 (March 1952), 64-80.</w:t>
      </w:r>
    </w:p>
    <w:p w14:paraId="57E995A9" w14:textId="45EC9246" w:rsidR="00C45903" w:rsidRPr="00C45903" w:rsidRDefault="00C45903" w:rsidP="005008CF">
      <w:pPr>
        <w:rPr>
          <w:i/>
          <w:iCs/>
        </w:rPr>
      </w:pPr>
      <w:r>
        <w:rPr>
          <w:b/>
          <w:bCs/>
        </w:rPr>
        <w:t xml:space="preserve">Due </w:t>
      </w:r>
      <w:r>
        <w:rPr>
          <w:bCs/>
        </w:rPr>
        <w:t>Tuesday to OpenClass folder:  response to Cannadine</w:t>
      </w:r>
    </w:p>
    <w:p w14:paraId="065606C0" w14:textId="77777777" w:rsidR="005008CF" w:rsidRDefault="005008CF" w:rsidP="005008CF">
      <w:pPr>
        <w:rPr>
          <w:b/>
          <w:bCs/>
        </w:rPr>
      </w:pPr>
    </w:p>
    <w:p w14:paraId="2D4DA654" w14:textId="77777777" w:rsidR="005008CF" w:rsidRDefault="005008CF" w:rsidP="005008CF">
      <w:r>
        <w:rPr>
          <w:b/>
          <w:bCs/>
        </w:rPr>
        <w:t xml:space="preserve">Week 3: </w:t>
      </w:r>
      <w:r w:rsidR="004A3095">
        <w:t xml:space="preserve"> </w:t>
      </w:r>
      <w:r w:rsidR="00643878">
        <w:t>Social History</w:t>
      </w:r>
      <w:r w:rsidR="00003A95">
        <w:t xml:space="preserve"> and Microhistory</w:t>
      </w:r>
    </w:p>
    <w:p w14:paraId="16F2AF4C" w14:textId="1794B7A0" w:rsidR="00F831F2" w:rsidRDefault="004A3095" w:rsidP="005008CF">
      <w:r>
        <w:t>Tuesday 28 January</w:t>
      </w:r>
      <w:r w:rsidR="005008CF">
        <w:t xml:space="preserve"> –</w:t>
      </w:r>
      <w:r w:rsidR="006B6010">
        <w:t xml:space="preserve"> How to write a Historiographical Essay</w:t>
      </w:r>
    </w:p>
    <w:p w14:paraId="773BB4B9" w14:textId="77777777" w:rsidR="005008CF" w:rsidRDefault="004A3095" w:rsidP="005008CF">
      <w:r>
        <w:t>Thursday 30 January</w:t>
      </w:r>
      <w:r w:rsidR="005008CF">
        <w:t xml:space="preserve"> – </w:t>
      </w:r>
      <w:r w:rsidR="00DA497D">
        <w:t xml:space="preserve">Morrison </w:t>
      </w:r>
      <w:r w:rsidR="00643878">
        <w:t>article presentation and discussion</w:t>
      </w:r>
    </w:p>
    <w:p w14:paraId="48910D4D" w14:textId="0615657D" w:rsidR="005008CF" w:rsidRDefault="005008CF" w:rsidP="005008CF">
      <w:pPr>
        <w:rPr>
          <w:bCs/>
        </w:rPr>
      </w:pPr>
      <w:r>
        <w:rPr>
          <w:b/>
          <w:bCs/>
        </w:rPr>
        <w:t xml:space="preserve">Read:  </w:t>
      </w:r>
      <w:r w:rsidR="002F1B15" w:rsidRPr="00A77519">
        <w:rPr>
          <w:bCs/>
        </w:rPr>
        <w:t xml:space="preserve">Douglas R. Howland, “Samurai Status, Class, and Bureaucracy:  A Historiographical Essay,” </w:t>
      </w:r>
      <w:r w:rsidR="002F1B15" w:rsidRPr="00A77519">
        <w:rPr>
          <w:bCs/>
          <w:i/>
        </w:rPr>
        <w:t xml:space="preserve">Journal of Asian Studies </w:t>
      </w:r>
      <w:r w:rsidR="002F1B15" w:rsidRPr="00A77519">
        <w:rPr>
          <w:bCs/>
        </w:rPr>
        <w:t>60, no. 2 (May 2001), 353-</w:t>
      </w:r>
      <w:r w:rsidR="002F1B15">
        <w:rPr>
          <w:bCs/>
        </w:rPr>
        <w:t xml:space="preserve">380; </w:t>
      </w:r>
      <w:r w:rsidR="00DA497D">
        <w:rPr>
          <w:bCs/>
        </w:rPr>
        <w:t xml:space="preserve">Cannadine chapter, “What is Social History Now?”, Heather Morrison, “‘Making Degenerates into Men’ by Doing Shots, Breaking Plates, and Embracing Brothers in Eighteenth-Century Freemasonry,” </w:t>
      </w:r>
      <w:r w:rsidR="00DA497D">
        <w:rPr>
          <w:bCs/>
          <w:i/>
        </w:rPr>
        <w:t xml:space="preserve">Journal of Social History </w:t>
      </w:r>
      <w:r w:rsidR="00DA497D">
        <w:rPr>
          <w:bCs/>
        </w:rPr>
        <w:t xml:space="preserve">46 no. 1 (2012), </w:t>
      </w:r>
      <w:r w:rsidR="003B33EA">
        <w:rPr>
          <w:bCs/>
        </w:rPr>
        <w:t>48-65.</w:t>
      </w:r>
    </w:p>
    <w:p w14:paraId="1FB452CF" w14:textId="7DE33157" w:rsidR="00C45903" w:rsidRPr="00C45903" w:rsidRDefault="00C45903" w:rsidP="005008CF">
      <w:r>
        <w:rPr>
          <w:b/>
          <w:bCs/>
        </w:rPr>
        <w:t xml:space="preserve">Due </w:t>
      </w:r>
      <w:r>
        <w:rPr>
          <w:bCs/>
        </w:rPr>
        <w:t>Tuesday to OpenClass folder:  response to Cannadine</w:t>
      </w:r>
      <w:r w:rsidR="002F1B15">
        <w:rPr>
          <w:bCs/>
        </w:rPr>
        <w:t xml:space="preserve"> and response to Howland</w:t>
      </w:r>
    </w:p>
    <w:p w14:paraId="7FB8129E" w14:textId="77777777" w:rsidR="005008CF" w:rsidRDefault="005008CF" w:rsidP="005008CF"/>
    <w:p w14:paraId="53AF3AD2" w14:textId="77777777" w:rsidR="005008CF" w:rsidRPr="00003A95" w:rsidRDefault="005008CF" w:rsidP="005008CF">
      <w:r>
        <w:rPr>
          <w:b/>
          <w:bCs/>
        </w:rPr>
        <w:t xml:space="preserve">Week 4:  </w:t>
      </w:r>
      <w:r w:rsidR="00003A95">
        <w:rPr>
          <w:bCs/>
        </w:rPr>
        <w:t>Religious History and Theology</w:t>
      </w:r>
    </w:p>
    <w:p w14:paraId="04707B36" w14:textId="2DDA652C" w:rsidR="005008CF" w:rsidRDefault="004A3095" w:rsidP="005008CF">
      <w:r>
        <w:t>Tuesday 4</w:t>
      </w:r>
      <w:r w:rsidR="005008CF">
        <w:t xml:space="preserve"> February – </w:t>
      </w:r>
      <w:r w:rsidR="006B6010">
        <w:t>Choosing a topic; historiography research (meet in Library)</w:t>
      </w:r>
    </w:p>
    <w:p w14:paraId="6A336FD3" w14:textId="77777777" w:rsidR="005008CF" w:rsidRDefault="004A3095" w:rsidP="005008CF">
      <w:r>
        <w:t>Thursday 6</w:t>
      </w:r>
      <w:r w:rsidR="005008CF">
        <w:t xml:space="preserve"> February – </w:t>
      </w:r>
      <w:r w:rsidR="003B33EA">
        <w:t>Parsons article presentation and discussion</w:t>
      </w:r>
    </w:p>
    <w:p w14:paraId="5255EE1C" w14:textId="77777777" w:rsidR="005008CF" w:rsidRDefault="005008CF" w:rsidP="005008CF">
      <w:pPr>
        <w:rPr>
          <w:bCs/>
        </w:rPr>
      </w:pPr>
      <w:r>
        <w:rPr>
          <w:b/>
          <w:bCs/>
        </w:rPr>
        <w:t xml:space="preserve">Read:  </w:t>
      </w:r>
      <w:r w:rsidR="003B33EA">
        <w:rPr>
          <w:bCs/>
        </w:rPr>
        <w:t xml:space="preserve">Cannadine chapter, “What is Religious History Now?”, Gerald Parsons, “A National Saint in a Fascist State:  Catherine of Siena, ca. 1922-1943,” </w:t>
      </w:r>
      <w:r w:rsidR="003B33EA">
        <w:rPr>
          <w:bCs/>
          <w:i/>
        </w:rPr>
        <w:t xml:space="preserve">Journal of Religious History </w:t>
      </w:r>
      <w:r w:rsidR="003B33EA">
        <w:rPr>
          <w:bCs/>
        </w:rPr>
        <w:t>32, no. 1 (March 2008), 76-95.</w:t>
      </w:r>
    </w:p>
    <w:p w14:paraId="4C0792D0" w14:textId="3B963CF1" w:rsidR="00C45903" w:rsidRPr="00C45903" w:rsidRDefault="00C45903" w:rsidP="005008CF">
      <w:pPr>
        <w:rPr>
          <w:bCs/>
        </w:rPr>
      </w:pPr>
      <w:r>
        <w:rPr>
          <w:b/>
          <w:bCs/>
        </w:rPr>
        <w:t xml:space="preserve">Due </w:t>
      </w:r>
      <w:r>
        <w:rPr>
          <w:bCs/>
        </w:rPr>
        <w:t>Tuesday to OpenClass folder:  response to Cannadine</w:t>
      </w:r>
    </w:p>
    <w:p w14:paraId="459C76B2" w14:textId="77777777" w:rsidR="005008CF" w:rsidRDefault="005008CF" w:rsidP="005008CF">
      <w:pPr>
        <w:rPr>
          <w:bCs/>
        </w:rPr>
      </w:pPr>
    </w:p>
    <w:p w14:paraId="1E82724B" w14:textId="77777777" w:rsidR="005008CF" w:rsidRPr="00003A95" w:rsidRDefault="005008CF" w:rsidP="005008CF">
      <w:pPr>
        <w:rPr>
          <w:bCs/>
        </w:rPr>
      </w:pPr>
      <w:r>
        <w:rPr>
          <w:b/>
          <w:bCs/>
        </w:rPr>
        <w:t xml:space="preserve">Week 5:  </w:t>
      </w:r>
      <w:r w:rsidR="00003A95">
        <w:rPr>
          <w:bCs/>
        </w:rPr>
        <w:t>Cultural History and Linguistic Theory</w:t>
      </w:r>
    </w:p>
    <w:p w14:paraId="0D6762BE" w14:textId="23952B28" w:rsidR="005008CF" w:rsidRDefault="004A3095" w:rsidP="005008CF">
      <w:pPr>
        <w:rPr>
          <w:bCs/>
        </w:rPr>
      </w:pPr>
      <w:r>
        <w:rPr>
          <w:bCs/>
        </w:rPr>
        <w:t>Tuesday 11</w:t>
      </w:r>
      <w:r w:rsidR="005008CF">
        <w:rPr>
          <w:bCs/>
        </w:rPr>
        <w:t xml:space="preserve"> February – </w:t>
      </w:r>
      <w:r w:rsidR="00206C85">
        <w:rPr>
          <w:bCs/>
        </w:rPr>
        <w:t>In-class exercise:  using book reviews to assess a monograph</w:t>
      </w:r>
    </w:p>
    <w:p w14:paraId="5243CF0A" w14:textId="77777777" w:rsidR="00652A74" w:rsidRDefault="004A3095" w:rsidP="005008CF">
      <w:pPr>
        <w:rPr>
          <w:bCs/>
        </w:rPr>
      </w:pPr>
      <w:r>
        <w:rPr>
          <w:bCs/>
        </w:rPr>
        <w:t>Thursday 13</w:t>
      </w:r>
      <w:r w:rsidR="005008CF">
        <w:rPr>
          <w:bCs/>
        </w:rPr>
        <w:t xml:space="preserve"> February –</w:t>
      </w:r>
      <w:r w:rsidR="003B33EA">
        <w:rPr>
          <w:bCs/>
        </w:rPr>
        <w:t xml:space="preserve"> Davis chapter presentation and discussion</w:t>
      </w:r>
    </w:p>
    <w:p w14:paraId="0E6A9F6F" w14:textId="77777777" w:rsidR="005008CF" w:rsidRDefault="005008CF" w:rsidP="005008CF">
      <w:pPr>
        <w:rPr>
          <w:bCs/>
        </w:rPr>
      </w:pPr>
      <w:r>
        <w:rPr>
          <w:b/>
          <w:bCs/>
        </w:rPr>
        <w:t xml:space="preserve">Read:  </w:t>
      </w:r>
      <w:r w:rsidR="003B33EA">
        <w:rPr>
          <w:bCs/>
        </w:rPr>
        <w:t xml:space="preserve">Cannadine chapter, “What Is Cultural History Now?”, chapter from Natalie Zemon Davis, </w:t>
      </w:r>
      <w:r w:rsidR="003B33EA">
        <w:rPr>
          <w:bCs/>
          <w:i/>
        </w:rPr>
        <w:t xml:space="preserve">Fiction in the Archives:  Pardon Tales and Their Tellers in Sixteenth-Century France </w:t>
      </w:r>
      <w:r w:rsidR="003B33EA">
        <w:rPr>
          <w:bCs/>
        </w:rPr>
        <w:t>(note:  this book is on order by the ACU library; when it comes in, I will scan the appropriate chapter and place it on open class.  Discussion date may be moved.)</w:t>
      </w:r>
    </w:p>
    <w:p w14:paraId="5E81E9D6" w14:textId="1C3594F4" w:rsidR="00AC366E" w:rsidRPr="00AC366E" w:rsidRDefault="00AC366E" w:rsidP="005008CF">
      <w:pPr>
        <w:rPr>
          <w:bCs/>
        </w:rPr>
      </w:pPr>
      <w:r>
        <w:rPr>
          <w:b/>
          <w:bCs/>
        </w:rPr>
        <w:t xml:space="preserve">Due </w:t>
      </w:r>
      <w:r>
        <w:rPr>
          <w:bCs/>
        </w:rPr>
        <w:t>Tuesday to OpenClass folder:  response to Cannadine</w:t>
      </w:r>
    </w:p>
    <w:p w14:paraId="2B730EE9" w14:textId="77777777" w:rsidR="005008CF" w:rsidRDefault="005008CF" w:rsidP="005008CF">
      <w:pPr>
        <w:rPr>
          <w:bCs/>
        </w:rPr>
      </w:pPr>
    </w:p>
    <w:p w14:paraId="780FD336" w14:textId="77777777" w:rsidR="005008CF" w:rsidRPr="00003A95" w:rsidRDefault="005008CF" w:rsidP="005008CF">
      <w:pPr>
        <w:rPr>
          <w:bCs/>
        </w:rPr>
      </w:pPr>
      <w:r>
        <w:rPr>
          <w:b/>
          <w:bCs/>
        </w:rPr>
        <w:t xml:space="preserve">Week 6:  </w:t>
      </w:r>
      <w:r w:rsidR="00003A95">
        <w:rPr>
          <w:bCs/>
        </w:rPr>
        <w:t>Gender History and Theory</w:t>
      </w:r>
    </w:p>
    <w:p w14:paraId="1226C544" w14:textId="6177197A" w:rsidR="005008CF" w:rsidRDefault="004A3095" w:rsidP="005008CF">
      <w:pPr>
        <w:rPr>
          <w:bCs/>
        </w:rPr>
      </w:pPr>
      <w:r>
        <w:rPr>
          <w:bCs/>
        </w:rPr>
        <w:t>Tuesday</w:t>
      </w:r>
      <w:r w:rsidR="005008CF">
        <w:rPr>
          <w:bCs/>
        </w:rPr>
        <w:t xml:space="preserve"> 1</w:t>
      </w:r>
      <w:r>
        <w:rPr>
          <w:bCs/>
        </w:rPr>
        <w:t>8</w:t>
      </w:r>
      <w:r w:rsidR="005008CF">
        <w:rPr>
          <w:bCs/>
        </w:rPr>
        <w:t xml:space="preserve"> February – </w:t>
      </w:r>
      <w:r w:rsidR="00206C85">
        <w:rPr>
          <w:bCs/>
        </w:rPr>
        <w:t>Objectivity vs. subjectivity</w:t>
      </w:r>
    </w:p>
    <w:p w14:paraId="746A84E9" w14:textId="77777777" w:rsidR="005008CF" w:rsidRDefault="004A3095" w:rsidP="005008CF">
      <w:pPr>
        <w:rPr>
          <w:bCs/>
          <w:i/>
          <w:iCs/>
        </w:rPr>
      </w:pPr>
      <w:r>
        <w:rPr>
          <w:bCs/>
        </w:rPr>
        <w:t>Thursday 20</w:t>
      </w:r>
      <w:r w:rsidR="005008CF">
        <w:rPr>
          <w:bCs/>
        </w:rPr>
        <w:t xml:space="preserve"> February –</w:t>
      </w:r>
      <w:r w:rsidR="007A097F">
        <w:rPr>
          <w:bCs/>
        </w:rPr>
        <w:t xml:space="preserve"> Smith-Rosenberg article presentation and discussion</w:t>
      </w:r>
    </w:p>
    <w:p w14:paraId="3579DC3A" w14:textId="77777777" w:rsidR="005008CF" w:rsidRDefault="005008CF" w:rsidP="005008CF">
      <w:r>
        <w:rPr>
          <w:b/>
          <w:bCs/>
        </w:rPr>
        <w:t xml:space="preserve">Read:  </w:t>
      </w:r>
      <w:r w:rsidR="007A097F">
        <w:rPr>
          <w:bCs/>
        </w:rPr>
        <w:t xml:space="preserve">Cannadine chapter, “What Is Gender History Now?”, </w:t>
      </w:r>
      <w:r w:rsidR="007A097F">
        <w:t xml:space="preserve">Carroll Smith-Rosenberg, “The Female World of Love and Ritual:  Relations between Women in Nineteenth-Century America,” </w:t>
      </w:r>
      <w:r w:rsidR="007A097F">
        <w:rPr>
          <w:i/>
        </w:rPr>
        <w:t xml:space="preserve">Signs </w:t>
      </w:r>
      <w:r w:rsidR="007A097F">
        <w:t>1 (Autumn 1975), 1-29.</w:t>
      </w:r>
    </w:p>
    <w:p w14:paraId="4EA02317" w14:textId="0DF4E0DD" w:rsidR="00AC366E" w:rsidRPr="00AC366E" w:rsidRDefault="00C45903" w:rsidP="005008CF">
      <w:r>
        <w:rPr>
          <w:b/>
        </w:rPr>
        <w:t xml:space="preserve">Due:  </w:t>
      </w:r>
      <w:r w:rsidRPr="006B6010">
        <w:rPr>
          <w:b/>
        </w:rPr>
        <w:t>Historiographic project topic overview due Tuesday</w:t>
      </w:r>
      <w:r w:rsidR="00AC366E">
        <w:t xml:space="preserve"> (hard copy).  </w:t>
      </w:r>
      <w:r w:rsidR="00AC366E">
        <w:rPr>
          <w:b/>
        </w:rPr>
        <w:t xml:space="preserve">Due </w:t>
      </w:r>
      <w:r w:rsidR="00AC366E">
        <w:t>Tuesday to OpenClass:  response to Cannadine.</w:t>
      </w:r>
    </w:p>
    <w:p w14:paraId="1F026108" w14:textId="77777777" w:rsidR="005008CF" w:rsidRDefault="005008CF" w:rsidP="005008CF">
      <w:pPr>
        <w:keepNext/>
        <w:rPr>
          <w:b/>
          <w:bCs/>
        </w:rPr>
      </w:pPr>
    </w:p>
    <w:p w14:paraId="39514015" w14:textId="77777777" w:rsidR="005008CF" w:rsidRPr="00003A95" w:rsidRDefault="005008CF" w:rsidP="005008CF">
      <w:pPr>
        <w:keepNext/>
      </w:pPr>
      <w:r>
        <w:rPr>
          <w:b/>
          <w:bCs/>
        </w:rPr>
        <w:t xml:space="preserve">Week 7:  </w:t>
      </w:r>
      <w:r w:rsidR="00003A95">
        <w:rPr>
          <w:bCs/>
        </w:rPr>
        <w:t>Intellectual History</w:t>
      </w:r>
    </w:p>
    <w:p w14:paraId="7D1426BD" w14:textId="11C1CCF6" w:rsidR="005008CF" w:rsidRDefault="00F831F2" w:rsidP="005008CF">
      <w:r>
        <w:t>Tuesday</w:t>
      </w:r>
      <w:r w:rsidR="005008CF">
        <w:t xml:space="preserve"> 2</w:t>
      </w:r>
      <w:r>
        <w:t xml:space="preserve">5 February – </w:t>
      </w:r>
      <w:r w:rsidR="00604C05">
        <w:t>Background:  critical theory and history</w:t>
      </w:r>
    </w:p>
    <w:p w14:paraId="091F1AF2" w14:textId="77777777" w:rsidR="005008CF" w:rsidRDefault="00F831F2" w:rsidP="005008CF">
      <w:r>
        <w:t>Thursday 27</w:t>
      </w:r>
      <w:r w:rsidR="005008CF">
        <w:t xml:space="preserve"> February – </w:t>
      </w:r>
      <w:r w:rsidR="00CB5237">
        <w:t>Klemm article presentation and discussion</w:t>
      </w:r>
    </w:p>
    <w:p w14:paraId="09597A2D" w14:textId="77777777" w:rsidR="00F831F2" w:rsidRDefault="005008CF" w:rsidP="005008CF">
      <w:pPr>
        <w:rPr>
          <w:bCs/>
        </w:rPr>
      </w:pPr>
      <w:r>
        <w:rPr>
          <w:b/>
          <w:bCs/>
        </w:rPr>
        <w:t>Read:</w:t>
      </w:r>
      <w:r w:rsidR="007A097F">
        <w:rPr>
          <w:b/>
          <w:bCs/>
        </w:rPr>
        <w:t xml:space="preserve">  </w:t>
      </w:r>
      <w:r w:rsidR="007A097F">
        <w:rPr>
          <w:bCs/>
        </w:rPr>
        <w:t xml:space="preserve">Cannadine chapter, “What Is Intellectual History Now?”, Chris Manias, “The Growth of Race and Culture in Nineteenth-Century Germany:  Gustav Klemm and the Universal History of Humanity,” </w:t>
      </w:r>
      <w:r w:rsidR="007A097F">
        <w:rPr>
          <w:bCs/>
          <w:i/>
        </w:rPr>
        <w:t xml:space="preserve">Modern Intellectual History </w:t>
      </w:r>
      <w:r w:rsidR="00CB5237">
        <w:rPr>
          <w:bCs/>
        </w:rPr>
        <w:t>9, no. 1 (2012), 1-31.</w:t>
      </w:r>
    </w:p>
    <w:p w14:paraId="066324E1" w14:textId="6DA170C8" w:rsidR="00AC366E" w:rsidRPr="00AC366E" w:rsidRDefault="00AC366E" w:rsidP="005008CF">
      <w:r>
        <w:rPr>
          <w:b/>
          <w:bCs/>
        </w:rPr>
        <w:t xml:space="preserve">Due </w:t>
      </w:r>
      <w:r>
        <w:rPr>
          <w:bCs/>
        </w:rPr>
        <w:t>Tuesday to OpenClass:  response to Cannadine</w:t>
      </w:r>
    </w:p>
    <w:p w14:paraId="48B0D608" w14:textId="77777777" w:rsidR="005008CF" w:rsidRDefault="005008CF" w:rsidP="005008CF">
      <w:pPr>
        <w:rPr>
          <w:i/>
          <w:iCs/>
        </w:rPr>
      </w:pPr>
      <w:r>
        <w:rPr>
          <w:i/>
          <w:iCs/>
        </w:rPr>
        <w:tab/>
      </w:r>
    </w:p>
    <w:p w14:paraId="430FC7E6" w14:textId="77777777" w:rsidR="005008CF" w:rsidRPr="00003A95" w:rsidRDefault="005008CF" w:rsidP="005008CF">
      <w:pPr>
        <w:rPr>
          <w:bCs/>
        </w:rPr>
      </w:pPr>
      <w:r>
        <w:rPr>
          <w:b/>
        </w:rPr>
        <w:t xml:space="preserve">Week 8:  </w:t>
      </w:r>
      <w:r w:rsidR="00003A95">
        <w:t>Imperial History and Postcolonial Theory</w:t>
      </w:r>
    </w:p>
    <w:p w14:paraId="4F7497F9" w14:textId="52E0AD97" w:rsidR="005008CF" w:rsidRDefault="00F831F2" w:rsidP="005008CF">
      <w:pPr>
        <w:rPr>
          <w:bCs/>
        </w:rPr>
      </w:pPr>
      <w:r>
        <w:rPr>
          <w:bCs/>
        </w:rPr>
        <w:t>Tuesday 4</w:t>
      </w:r>
      <w:r w:rsidR="005008CF">
        <w:rPr>
          <w:bCs/>
        </w:rPr>
        <w:t xml:space="preserve"> March – </w:t>
      </w:r>
      <w:r w:rsidR="00604C05">
        <w:rPr>
          <w:bCs/>
        </w:rPr>
        <w:t>An introduction to British Empire historiography</w:t>
      </w:r>
    </w:p>
    <w:p w14:paraId="46F707FE" w14:textId="77777777" w:rsidR="005008CF" w:rsidRPr="00272BB3" w:rsidRDefault="00F831F2" w:rsidP="005008CF">
      <w:pPr>
        <w:rPr>
          <w:bCs/>
        </w:rPr>
      </w:pPr>
      <w:r>
        <w:rPr>
          <w:bCs/>
        </w:rPr>
        <w:t>Thursday 6</w:t>
      </w:r>
      <w:r w:rsidR="005008CF">
        <w:rPr>
          <w:bCs/>
        </w:rPr>
        <w:t xml:space="preserve"> March – </w:t>
      </w:r>
      <w:r w:rsidR="00CB5237">
        <w:rPr>
          <w:bCs/>
        </w:rPr>
        <w:t>Sinha article presentation and discussion</w:t>
      </w:r>
    </w:p>
    <w:p w14:paraId="0DFA81A1" w14:textId="77777777" w:rsidR="00CB5237" w:rsidRDefault="005008CF" w:rsidP="00CB5237">
      <w:r>
        <w:rPr>
          <w:b/>
          <w:iCs/>
        </w:rPr>
        <w:t xml:space="preserve">Read:  </w:t>
      </w:r>
      <w:r w:rsidR="00CB5237">
        <w:rPr>
          <w:iCs/>
        </w:rPr>
        <w:t xml:space="preserve">Cannadine chapter, “What is Imperial History Now?”, </w:t>
      </w:r>
      <w:r w:rsidR="00CB5237">
        <w:t xml:space="preserve">Mrinalini Sinha, “Britishness, Clubbability and the Colonial Public Sphere,” </w:t>
      </w:r>
      <w:r w:rsidR="00CB5237">
        <w:rPr>
          <w:i/>
        </w:rPr>
        <w:t xml:space="preserve">Journal of British Studies </w:t>
      </w:r>
      <w:r w:rsidR="00CB5237">
        <w:t>40 no. 4 (October 2001), 489-521.</w:t>
      </w:r>
    </w:p>
    <w:p w14:paraId="6570A988" w14:textId="509146A0" w:rsidR="00AC366E" w:rsidRPr="00AC366E" w:rsidRDefault="00AC366E" w:rsidP="00CB5237">
      <w:r>
        <w:rPr>
          <w:b/>
        </w:rPr>
        <w:t xml:space="preserve">Due </w:t>
      </w:r>
      <w:r>
        <w:t>Tuesday to OpenClass:  response to Cannadine</w:t>
      </w:r>
    </w:p>
    <w:p w14:paraId="5E4BB59C" w14:textId="77777777" w:rsidR="005008CF" w:rsidRDefault="005008CF" w:rsidP="005008CF">
      <w:pPr>
        <w:rPr>
          <w:b/>
          <w:iCs/>
        </w:rPr>
      </w:pPr>
      <w:r>
        <w:rPr>
          <w:iCs/>
        </w:rPr>
        <w:tab/>
      </w:r>
    </w:p>
    <w:p w14:paraId="1982FD63" w14:textId="77777777" w:rsidR="005008CF" w:rsidRDefault="005008CF" w:rsidP="005008CF">
      <w:pPr>
        <w:rPr>
          <w:b/>
          <w:iCs/>
        </w:rPr>
      </w:pPr>
      <w:r>
        <w:rPr>
          <w:b/>
          <w:iCs/>
        </w:rPr>
        <w:t>SPRING BREAK</w:t>
      </w:r>
    </w:p>
    <w:p w14:paraId="513F7F07" w14:textId="77777777" w:rsidR="005008CF" w:rsidRPr="00885443" w:rsidRDefault="005008CF" w:rsidP="005008CF">
      <w:pPr>
        <w:rPr>
          <w:b/>
          <w:iCs/>
        </w:rPr>
      </w:pPr>
    </w:p>
    <w:p w14:paraId="0BF91500" w14:textId="77777777" w:rsidR="005008CF" w:rsidRPr="00003A95" w:rsidRDefault="005008CF" w:rsidP="005008CF">
      <w:pPr>
        <w:keepNext/>
      </w:pPr>
      <w:r>
        <w:rPr>
          <w:b/>
          <w:bCs/>
        </w:rPr>
        <w:t xml:space="preserve">Week 9:  </w:t>
      </w:r>
      <w:r w:rsidR="00003A95">
        <w:rPr>
          <w:bCs/>
        </w:rPr>
        <w:t>Environmental History and Economic History</w:t>
      </w:r>
    </w:p>
    <w:p w14:paraId="6DA7523A" w14:textId="77777777" w:rsidR="00F831F2" w:rsidRDefault="00F831F2" w:rsidP="005008CF">
      <w:r>
        <w:t>Tuesday 18</w:t>
      </w:r>
      <w:r w:rsidR="005008CF">
        <w:t xml:space="preserve"> March –</w:t>
      </w:r>
      <w:r w:rsidR="00CB5237">
        <w:t xml:space="preserve">  Cronon article presentation and discussion</w:t>
      </w:r>
    </w:p>
    <w:p w14:paraId="470A61DF" w14:textId="5A4E1B59" w:rsidR="005008CF" w:rsidRDefault="00F831F2" w:rsidP="005008CF">
      <w:r>
        <w:t>Thursday 20</w:t>
      </w:r>
      <w:r w:rsidR="005008CF">
        <w:t xml:space="preserve"> March – </w:t>
      </w:r>
      <w:r w:rsidR="00F332D8">
        <w:t>Abramovitz article presentation and discussion</w:t>
      </w:r>
    </w:p>
    <w:p w14:paraId="745989F1" w14:textId="57A4561B" w:rsidR="005008CF" w:rsidRDefault="005008CF" w:rsidP="00F332D8">
      <w:r>
        <w:rPr>
          <w:b/>
          <w:bCs/>
        </w:rPr>
        <w:t xml:space="preserve">Read:  </w:t>
      </w:r>
      <w:r w:rsidR="00F332D8">
        <w:t xml:space="preserve">William Cronon, “A Place for Stories:  Nature, History, and Narrative,” </w:t>
      </w:r>
      <w:r w:rsidR="00F332D8">
        <w:rPr>
          <w:i/>
        </w:rPr>
        <w:t xml:space="preserve">The Journal of American History </w:t>
      </w:r>
      <w:r w:rsidR="00F332D8">
        <w:t xml:space="preserve">78 (March 1992), 1347-1376; Moses Abramovitz, “Catching Up, Forging Ahead, and Falling Behind,” </w:t>
      </w:r>
      <w:r w:rsidR="00F332D8">
        <w:rPr>
          <w:i/>
        </w:rPr>
        <w:t xml:space="preserve">The Journal of Economic History </w:t>
      </w:r>
      <w:r w:rsidR="00F332D8">
        <w:t>46 no. 2 (</w:t>
      </w:r>
      <w:r w:rsidR="00A77519">
        <w:t>June 1986), 385-406.</w:t>
      </w:r>
    </w:p>
    <w:p w14:paraId="6A01C8C7" w14:textId="1558F4CF" w:rsidR="00C45903" w:rsidRPr="00C45903" w:rsidRDefault="00C45903" w:rsidP="00F332D8">
      <w:r>
        <w:rPr>
          <w:b/>
        </w:rPr>
        <w:t xml:space="preserve">Due:  </w:t>
      </w:r>
      <w:r w:rsidRPr="006B6010">
        <w:rPr>
          <w:b/>
        </w:rPr>
        <w:t>Historiographic Project Annotated Bibliography</w:t>
      </w:r>
      <w:r>
        <w:t xml:space="preserve"> due Tuesday</w:t>
      </w:r>
    </w:p>
    <w:p w14:paraId="2A0DCBE7" w14:textId="77777777" w:rsidR="005008CF" w:rsidRDefault="005008CF" w:rsidP="005008CF"/>
    <w:p w14:paraId="6E541F60" w14:textId="77777777" w:rsidR="005008CF" w:rsidRPr="00003A95" w:rsidRDefault="005008CF" w:rsidP="005008CF">
      <w:r>
        <w:rPr>
          <w:b/>
          <w:bCs/>
        </w:rPr>
        <w:t xml:space="preserve">Week 10:  </w:t>
      </w:r>
      <w:r w:rsidR="00003A95">
        <w:rPr>
          <w:bCs/>
        </w:rPr>
        <w:t>History of Sexuality and Military History</w:t>
      </w:r>
    </w:p>
    <w:p w14:paraId="2C44AA80" w14:textId="5638D750" w:rsidR="005008CF" w:rsidRDefault="00F831F2" w:rsidP="005008CF">
      <w:r>
        <w:t>Tuesday 25</w:t>
      </w:r>
      <w:r w:rsidR="005008CF">
        <w:t xml:space="preserve"> March – </w:t>
      </w:r>
      <w:r w:rsidR="00A77519">
        <w:t>Baker article presentation and discussion</w:t>
      </w:r>
    </w:p>
    <w:p w14:paraId="614DB775" w14:textId="5DA8F845" w:rsidR="005008CF" w:rsidRPr="00F831F2" w:rsidRDefault="00F831F2" w:rsidP="00F831F2">
      <w:pPr>
        <w:rPr>
          <w:i/>
        </w:rPr>
      </w:pPr>
      <w:r>
        <w:t>Thursday 27</w:t>
      </w:r>
      <w:r w:rsidR="005008CF">
        <w:t xml:space="preserve"> March – </w:t>
      </w:r>
      <w:r w:rsidR="00A77519">
        <w:t>Badsey article presentation and discussion</w:t>
      </w:r>
    </w:p>
    <w:p w14:paraId="7D83DDDD" w14:textId="15EABEB5" w:rsidR="005008CF" w:rsidRPr="00A77519" w:rsidRDefault="005008CF" w:rsidP="00F831F2">
      <w:r>
        <w:rPr>
          <w:b/>
          <w:bCs/>
        </w:rPr>
        <w:t xml:space="preserve">Read: </w:t>
      </w:r>
      <w:r w:rsidR="00A77519">
        <w:rPr>
          <w:b/>
          <w:bCs/>
        </w:rPr>
        <w:t xml:space="preserve"> </w:t>
      </w:r>
      <w:r w:rsidR="00A77519">
        <w:rPr>
          <w:bCs/>
        </w:rPr>
        <w:t xml:space="preserve">Nicholas Scott Baker, “Power and Passion in Sixteenth-Century Florence:  The Sexual and Political Reputations of Alessandro and Cosimo I de Medici,” </w:t>
      </w:r>
      <w:r w:rsidR="00A77519">
        <w:rPr>
          <w:bCs/>
          <w:i/>
        </w:rPr>
        <w:t xml:space="preserve">Journal of the History of Sexuality </w:t>
      </w:r>
      <w:r w:rsidR="00A77519">
        <w:rPr>
          <w:bCs/>
        </w:rPr>
        <w:t xml:space="preserve">19, no. 3 (2010), 432-457; Stephen Badsey, “The Boer War (1899-1902) and British Cavalry Doctrine:  A Re-Evaluation,” </w:t>
      </w:r>
      <w:r w:rsidR="00A77519">
        <w:rPr>
          <w:bCs/>
          <w:i/>
        </w:rPr>
        <w:t xml:space="preserve">Journal of Military History </w:t>
      </w:r>
      <w:r w:rsidR="00A77519">
        <w:rPr>
          <w:bCs/>
        </w:rPr>
        <w:t>71, no. 1 (2007), 75-97.</w:t>
      </w:r>
    </w:p>
    <w:p w14:paraId="46E369BC" w14:textId="77777777" w:rsidR="005008CF" w:rsidRDefault="005008CF" w:rsidP="005008CF">
      <w:pPr>
        <w:rPr>
          <w:b/>
          <w:bCs/>
        </w:rPr>
      </w:pPr>
    </w:p>
    <w:p w14:paraId="1D5C3448" w14:textId="32684EE8" w:rsidR="005008CF" w:rsidRPr="00003A95" w:rsidRDefault="005008CF" w:rsidP="005008CF">
      <w:r>
        <w:rPr>
          <w:b/>
          <w:bCs/>
        </w:rPr>
        <w:t xml:space="preserve">Week 11:  </w:t>
      </w:r>
      <w:r w:rsidR="00206C85">
        <w:rPr>
          <w:bCs/>
        </w:rPr>
        <w:t>Historiographic Project Tuto</w:t>
      </w:r>
      <w:r w:rsidR="00AC366E">
        <w:rPr>
          <w:bCs/>
        </w:rPr>
        <w:t>rials</w:t>
      </w:r>
    </w:p>
    <w:p w14:paraId="754E5F9B" w14:textId="7B0D071E" w:rsidR="00652A74" w:rsidRDefault="00652A74" w:rsidP="005008CF">
      <w:r>
        <w:t>Tuesday 1 April</w:t>
      </w:r>
      <w:r w:rsidR="005008CF">
        <w:t xml:space="preserve"> –</w:t>
      </w:r>
      <w:r w:rsidR="00003A95">
        <w:t xml:space="preserve">  </w:t>
      </w:r>
      <w:r w:rsidR="00AC366E">
        <w:t>sign up for a time to meet with Dr. Elliott</w:t>
      </w:r>
    </w:p>
    <w:p w14:paraId="5AB6B904" w14:textId="7C1EAB09" w:rsidR="005008CF" w:rsidRPr="00873A99" w:rsidRDefault="00652A74" w:rsidP="00652A74">
      <w:r>
        <w:t>Thursday 3</w:t>
      </w:r>
      <w:r w:rsidR="005008CF">
        <w:t xml:space="preserve"> April – </w:t>
      </w:r>
      <w:r w:rsidR="00AC366E">
        <w:t>sign up for a time to meet with Dr. Elliott</w:t>
      </w:r>
    </w:p>
    <w:p w14:paraId="561A373A" w14:textId="0FF8A64D" w:rsidR="00AC366E" w:rsidRPr="002F1B15" w:rsidRDefault="005008CF" w:rsidP="00AC366E">
      <w:pPr>
        <w:rPr>
          <w:bCs/>
        </w:rPr>
      </w:pPr>
      <w:r>
        <w:rPr>
          <w:b/>
          <w:bCs/>
        </w:rPr>
        <w:t xml:space="preserve">Read: </w:t>
      </w:r>
      <w:r w:rsidR="00DA497D">
        <w:rPr>
          <w:b/>
          <w:bCs/>
        </w:rPr>
        <w:t xml:space="preserve"> </w:t>
      </w:r>
      <w:r w:rsidR="002F1B15">
        <w:rPr>
          <w:bCs/>
        </w:rPr>
        <w:t>none this week</w:t>
      </w:r>
    </w:p>
    <w:p w14:paraId="3F94783F" w14:textId="52CC3B34" w:rsidR="00AC366E" w:rsidRPr="00AC366E" w:rsidRDefault="00AC366E" w:rsidP="005008CF">
      <w:pPr>
        <w:rPr>
          <w:i/>
        </w:rPr>
      </w:pPr>
      <w:r>
        <w:rPr>
          <w:b/>
          <w:bCs/>
        </w:rPr>
        <w:t xml:space="preserve">Due:  </w:t>
      </w:r>
      <w:r w:rsidRPr="006B6010">
        <w:rPr>
          <w:b/>
          <w:bCs/>
        </w:rPr>
        <w:t>Historiographic Essay rough draft due</w:t>
      </w:r>
      <w:r>
        <w:rPr>
          <w:bCs/>
        </w:rPr>
        <w:t xml:space="preserve"> at time of tutorial</w:t>
      </w:r>
    </w:p>
    <w:p w14:paraId="14781E2A" w14:textId="77777777" w:rsidR="005008CF" w:rsidRDefault="005008CF" w:rsidP="005008CF">
      <w:pPr>
        <w:rPr>
          <w:b/>
          <w:bCs/>
        </w:rPr>
      </w:pPr>
    </w:p>
    <w:p w14:paraId="5F29E4E2" w14:textId="00082D5C" w:rsidR="005008CF" w:rsidRDefault="005008CF" w:rsidP="005008CF">
      <w:r>
        <w:rPr>
          <w:b/>
          <w:bCs/>
        </w:rPr>
        <w:t>Week 12</w:t>
      </w:r>
      <w:r>
        <w:t xml:space="preserve">:  </w:t>
      </w:r>
      <w:r w:rsidR="00003A95">
        <w:t>Historiographic Project Editing</w:t>
      </w:r>
    </w:p>
    <w:p w14:paraId="653E91B5" w14:textId="0453904F" w:rsidR="005008CF" w:rsidRDefault="00652A74" w:rsidP="005008CF">
      <w:r>
        <w:t>Tuesday 8</w:t>
      </w:r>
      <w:r w:rsidR="005008CF">
        <w:t xml:space="preserve"> April – </w:t>
      </w:r>
      <w:r w:rsidR="00AC366E">
        <w:t>in-class peer review of Historiographic Essays</w:t>
      </w:r>
    </w:p>
    <w:p w14:paraId="2C68C444" w14:textId="77777777" w:rsidR="005008CF" w:rsidRPr="00652A74" w:rsidRDefault="00652A74" w:rsidP="005008CF">
      <w:r>
        <w:t>Thursday 10</w:t>
      </w:r>
      <w:r w:rsidR="005008CF">
        <w:t xml:space="preserve"> April –  </w:t>
      </w:r>
      <w:r w:rsidR="00003A95">
        <w:t>in-class peer review of Historiographic Essays</w:t>
      </w:r>
    </w:p>
    <w:p w14:paraId="4A3E33AD" w14:textId="46C59F3C" w:rsidR="005008CF" w:rsidRPr="00AC366E" w:rsidRDefault="005008CF" w:rsidP="005008CF">
      <w:pPr>
        <w:rPr>
          <w:bCs/>
        </w:rPr>
      </w:pPr>
      <w:r>
        <w:rPr>
          <w:b/>
          <w:bCs/>
        </w:rPr>
        <w:t xml:space="preserve">Read:  </w:t>
      </w:r>
      <w:r w:rsidR="00AC366E">
        <w:rPr>
          <w:bCs/>
        </w:rPr>
        <w:t>none this week</w:t>
      </w:r>
    </w:p>
    <w:p w14:paraId="7FB34CDC" w14:textId="77777777" w:rsidR="005008CF" w:rsidRDefault="005008CF" w:rsidP="005008CF">
      <w:pPr>
        <w:rPr>
          <w:b/>
          <w:bCs/>
        </w:rPr>
      </w:pPr>
    </w:p>
    <w:p w14:paraId="1C989EEB" w14:textId="77777777" w:rsidR="00652A74" w:rsidRDefault="005008CF" w:rsidP="005008CF">
      <w:r>
        <w:rPr>
          <w:b/>
          <w:bCs/>
        </w:rPr>
        <w:t>Week 13</w:t>
      </w:r>
      <w:r>
        <w:t xml:space="preserve">: </w:t>
      </w:r>
      <w:r w:rsidR="00934D5A">
        <w:t>Graduate School and Beyond</w:t>
      </w:r>
    </w:p>
    <w:p w14:paraId="26154EC0" w14:textId="55724DBE" w:rsidR="005008CF" w:rsidRPr="00EC3869" w:rsidRDefault="00652A74" w:rsidP="005008CF">
      <w:pPr>
        <w:rPr>
          <w:i/>
        </w:rPr>
      </w:pPr>
      <w:r>
        <w:t>Tuesday 15</w:t>
      </w:r>
      <w:r w:rsidR="005008CF">
        <w:t xml:space="preserve"> April  –</w:t>
      </w:r>
      <w:r w:rsidR="00206C85">
        <w:t xml:space="preserve"> D</w:t>
      </w:r>
      <w:r w:rsidR="00003A95">
        <w:t>iscussion:  graduate school in history</w:t>
      </w:r>
    </w:p>
    <w:p w14:paraId="1A7AEA21" w14:textId="77777777" w:rsidR="005008CF" w:rsidRDefault="00652A74" w:rsidP="005008CF">
      <w:pPr>
        <w:rPr>
          <w:i/>
        </w:rPr>
      </w:pPr>
      <w:r>
        <w:t>Thursday 17</w:t>
      </w:r>
      <w:r w:rsidR="005008CF">
        <w:t xml:space="preserve"> April – </w:t>
      </w:r>
      <w:r w:rsidR="00934D5A">
        <w:t>CV and application materials workshop</w:t>
      </w:r>
    </w:p>
    <w:p w14:paraId="7874A750" w14:textId="267AA19B" w:rsidR="005008CF" w:rsidRPr="00AC366E" w:rsidRDefault="005008CF" w:rsidP="005008CF">
      <w:pPr>
        <w:rPr>
          <w:bCs/>
        </w:rPr>
      </w:pPr>
      <w:r>
        <w:rPr>
          <w:b/>
          <w:bCs/>
        </w:rPr>
        <w:t xml:space="preserve">Read:  </w:t>
      </w:r>
      <w:r w:rsidR="00AC366E">
        <w:rPr>
          <w:bCs/>
        </w:rPr>
        <w:t>none this week</w:t>
      </w:r>
    </w:p>
    <w:p w14:paraId="729087CD" w14:textId="08222CE4" w:rsidR="00C45903" w:rsidRPr="002F1B15" w:rsidRDefault="00003A95" w:rsidP="005008CF">
      <w:pPr>
        <w:rPr>
          <w:b/>
          <w:bCs/>
        </w:rPr>
      </w:pPr>
      <w:r>
        <w:rPr>
          <w:b/>
          <w:bCs/>
        </w:rPr>
        <w:t xml:space="preserve">Due:  </w:t>
      </w:r>
      <w:r w:rsidRPr="002F1B15">
        <w:rPr>
          <w:b/>
          <w:bCs/>
        </w:rPr>
        <w:t>Final Historiographic Essay due</w:t>
      </w:r>
      <w:r w:rsidR="00C45903" w:rsidRPr="002F1B15">
        <w:rPr>
          <w:b/>
          <w:bCs/>
        </w:rPr>
        <w:t xml:space="preserve"> Tuesday; </w:t>
      </w:r>
      <w:r w:rsidR="00206C85">
        <w:rPr>
          <w:b/>
          <w:bCs/>
        </w:rPr>
        <w:t xml:space="preserve">Updated CV, </w:t>
      </w:r>
      <w:r w:rsidR="00C45903" w:rsidRPr="002F1B15">
        <w:rPr>
          <w:b/>
          <w:bCs/>
        </w:rPr>
        <w:t>graduate school cover letter and writing sample due in class Thursday</w:t>
      </w:r>
    </w:p>
    <w:p w14:paraId="714B1086" w14:textId="77777777" w:rsidR="005008CF" w:rsidRPr="00EC3869" w:rsidRDefault="005008CF" w:rsidP="005008CF">
      <w:pPr>
        <w:rPr>
          <w:i/>
        </w:rPr>
      </w:pPr>
    </w:p>
    <w:p w14:paraId="67C5D884" w14:textId="77777777" w:rsidR="005008CF" w:rsidRDefault="005008CF" w:rsidP="005008CF">
      <w:r>
        <w:rPr>
          <w:b/>
          <w:bCs/>
        </w:rPr>
        <w:t>Week 14</w:t>
      </w:r>
      <w:r w:rsidR="00652A74">
        <w:t xml:space="preserve">:  </w:t>
      </w:r>
      <w:r w:rsidR="00934D5A">
        <w:t>History as Christian Vocation</w:t>
      </w:r>
    </w:p>
    <w:p w14:paraId="2C103943" w14:textId="37C287D1" w:rsidR="005008CF" w:rsidRDefault="00652A74" w:rsidP="005008CF">
      <w:r>
        <w:t xml:space="preserve">Tuesday 22 April – </w:t>
      </w:r>
      <w:r w:rsidR="00760180">
        <w:t>Schwehn article presentation and discussion</w:t>
      </w:r>
    </w:p>
    <w:p w14:paraId="05719C1B" w14:textId="59FBDE9A" w:rsidR="005008CF" w:rsidRPr="00652A74" w:rsidRDefault="00652A74" w:rsidP="005008CF">
      <w:r>
        <w:t>Thursday 24</w:t>
      </w:r>
      <w:r w:rsidR="005008CF">
        <w:t xml:space="preserve"> April – </w:t>
      </w:r>
      <w:r w:rsidR="00604C05">
        <w:t>in-class discussion of vocation reflection essays</w:t>
      </w:r>
    </w:p>
    <w:p w14:paraId="727E6656" w14:textId="77777777" w:rsidR="002348D2" w:rsidRPr="00604C05" w:rsidRDefault="005008CF" w:rsidP="002348D2">
      <w:pPr>
        <w:rPr>
          <w:rFonts w:ascii="Times" w:hAnsi="Times" w:cs="Courier New"/>
        </w:rPr>
      </w:pPr>
      <w:r>
        <w:rPr>
          <w:b/>
          <w:bCs/>
        </w:rPr>
        <w:t xml:space="preserve">Read:  </w:t>
      </w:r>
      <w:r w:rsidR="002348D2" w:rsidRPr="00604C05">
        <w:rPr>
          <w:rFonts w:ascii="Times" w:hAnsi="Times" w:cs="Courier New"/>
        </w:rPr>
        <w:t xml:space="preserve">Mark R. Schwehn, “Faith Seeking Historical Understanding,” </w:t>
      </w:r>
      <w:r w:rsidR="002348D2" w:rsidRPr="00604C05">
        <w:rPr>
          <w:rFonts w:ascii="Times" w:hAnsi="Times" w:cs="Courier New"/>
          <w:i/>
        </w:rPr>
        <w:t>Fides et Historia</w:t>
      </w:r>
      <w:r w:rsidR="002348D2" w:rsidRPr="00604C05">
        <w:rPr>
          <w:rFonts w:ascii="Times" w:hAnsi="Times" w:cs="Courier New"/>
        </w:rPr>
        <w:t xml:space="preserve"> 37:2 (Summer/Fall 2005) 11-21.</w:t>
      </w:r>
    </w:p>
    <w:p w14:paraId="594B91EE" w14:textId="75D07A97" w:rsidR="00A77519" w:rsidRPr="00604C05" w:rsidRDefault="00604C05" w:rsidP="002348D2">
      <w:pPr>
        <w:rPr>
          <w:rFonts w:ascii="Times" w:hAnsi="Times" w:cs="Courier New"/>
          <w:b/>
        </w:rPr>
      </w:pPr>
      <w:r w:rsidRPr="00604C05">
        <w:rPr>
          <w:rFonts w:ascii="Times" w:hAnsi="Times" w:cs="Courier New"/>
          <w:b/>
        </w:rPr>
        <w:t xml:space="preserve">Due:  </w:t>
      </w:r>
      <w:r w:rsidRPr="002F1B15">
        <w:rPr>
          <w:rFonts w:ascii="Times" w:hAnsi="Times" w:cs="Courier New"/>
          <w:b/>
        </w:rPr>
        <w:t>Vocation reflection essays due</w:t>
      </w:r>
      <w:r w:rsidRPr="00C45903">
        <w:rPr>
          <w:rFonts w:ascii="Times" w:hAnsi="Times" w:cs="Courier New"/>
        </w:rPr>
        <w:t xml:space="preserve"> in class Thursday</w:t>
      </w:r>
    </w:p>
    <w:p w14:paraId="7628E9B9" w14:textId="77777777" w:rsidR="005008CF" w:rsidRDefault="005008CF" w:rsidP="005008CF">
      <w:pPr>
        <w:rPr>
          <w:i/>
          <w:iCs/>
        </w:rPr>
      </w:pPr>
    </w:p>
    <w:p w14:paraId="1A9B6169" w14:textId="77777777" w:rsidR="005008CF" w:rsidRPr="00934D5A" w:rsidRDefault="005008CF" w:rsidP="005008CF">
      <w:r>
        <w:rPr>
          <w:b/>
          <w:bCs/>
        </w:rPr>
        <w:t xml:space="preserve">Week 15:  </w:t>
      </w:r>
      <w:r w:rsidR="00934D5A">
        <w:rPr>
          <w:bCs/>
        </w:rPr>
        <w:t>Historiographic Project Presentations</w:t>
      </w:r>
    </w:p>
    <w:p w14:paraId="55F4AEB8" w14:textId="09384A3F" w:rsidR="005008CF" w:rsidRDefault="00652A74" w:rsidP="005008CF">
      <w:pPr>
        <w:pStyle w:val="List"/>
        <w:spacing w:after="0"/>
        <w:rPr>
          <w:rFonts w:cs="Times New Roman"/>
        </w:rPr>
      </w:pPr>
      <w:r>
        <w:rPr>
          <w:rFonts w:cs="Times New Roman"/>
        </w:rPr>
        <w:t xml:space="preserve">Tuesday 29 April – </w:t>
      </w:r>
      <w:r w:rsidR="00604C05">
        <w:rPr>
          <w:rFonts w:cs="Times New Roman"/>
        </w:rPr>
        <w:t>in-class presentations</w:t>
      </w:r>
    </w:p>
    <w:p w14:paraId="26DF9DD0" w14:textId="4F84FF52" w:rsidR="00652A74" w:rsidRDefault="00652A74" w:rsidP="005008CF">
      <w:r>
        <w:t>Thursday 1 May</w:t>
      </w:r>
      <w:r w:rsidR="005008CF">
        <w:t xml:space="preserve"> – </w:t>
      </w:r>
      <w:r w:rsidR="00604C05">
        <w:t>in-class presentations</w:t>
      </w:r>
    </w:p>
    <w:p w14:paraId="6BB60DA6" w14:textId="3C43BB9D" w:rsidR="005008CF" w:rsidRDefault="005008CF" w:rsidP="005008CF">
      <w:pPr>
        <w:rPr>
          <w:bCs/>
        </w:rPr>
      </w:pPr>
      <w:r>
        <w:rPr>
          <w:b/>
          <w:bCs/>
        </w:rPr>
        <w:t xml:space="preserve">Read:  </w:t>
      </w:r>
      <w:r w:rsidR="00604C05">
        <w:rPr>
          <w:bCs/>
        </w:rPr>
        <w:t>none this week</w:t>
      </w:r>
    </w:p>
    <w:p w14:paraId="79EA08C9" w14:textId="42096E79" w:rsidR="00C45903" w:rsidRPr="00C45903" w:rsidRDefault="00C45903" w:rsidP="005008CF">
      <w:pPr>
        <w:rPr>
          <w:bCs/>
        </w:rPr>
      </w:pPr>
      <w:r>
        <w:rPr>
          <w:b/>
          <w:bCs/>
        </w:rPr>
        <w:t xml:space="preserve">Due:  </w:t>
      </w:r>
      <w:r w:rsidRPr="002F1B15">
        <w:rPr>
          <w:b/>
          <w:bCs/>
        </w:rPr>
        <w:t>Historiographic project podcasts due</w:t>
      </w:r>
      <w:r>
        <w:rPr>
          <w:bCs/>
        </w:rPr>
        <w:t xml:space="preserve"> to OpenClass folder </w:t>
      </w:r>
      <w:r w:rsidR="00F208CB">
        <w:rPr>
          <w:bCs/>
        </w:rPr>
        <w:t>in digital copy at the time of each presentation; script of podcast due in hard copy at time of presentation</w:t>
      </w:r>
      <w:bookmarkStart w:id="0" w:name="_GoBack"/>
      <w:bookmarkEnd w:id="0"/>
    </w:p>
    <w:p w14:paraId="42369862" w14:textId="77777777" w:rsidR="005008CF" w:rsidRDefault="005008CF" w:rsidP="005008CF"/>
    <w:p w14:paraId="4380C3D7" w14:textId="615FADEB" w:rsidR="005008CF" w:rsidRDefault="005008CF" w:rsidP="005008CF">
      <w:r>
        <w:rPr>
          <w:u w:val="single"/>
        </w:rPr>
        <w:t>Final Exam</w:t>
      </w:r>
      <w:r>
        <w:t xml:space="preserve">:  </w:t>
      </w:r>
      <w:r w:rsidR="00604C05">
        <w:t>10-11:45</w:t>
      </w:r>
      <w:r>
        <w:t xml:space="preserve">, Tuesday 6 May.  </w:t>
      </w:r>
      <w:r w:rsidR="00604C05">
        <w:t xml:space="preserve">There will be no traditional final exam in this course, since coursework is oriented towards skills acquisition and projects.  During the final exam time, we will have a meal together and reflect on the course.  Details TBA.  (This time may also be used to finish up </w:t>
      </w:r>
      <w:r w:rsidR="00F208CB">
        <w:t xml:space="preserve">podcast </w:t>
      </w:r>
      <w:r w:rsidR="00604C05">
        <w:t>presentations if necessary.)</w:t>
      </w:r>
    </w:p>
    <w:p w14:paraId="1B4A0C8A" w14:textId="77777777" w:rsidR="00081792" w:rsidRPr="00081792" w:rsidRDefault="00081792" w:rsidP="005008CF">
      <w:pPr>
        <w:rPr>
          <w:rFonts w:ascii="Times" w:hAnsi="Times"/>
        </w:rPr>
      </w:pPr>
    </w:p>
    <w:p w14:paraId="7FCB5BCF" w14:textId="77777777" w:rsidR="00CE56E3" w:rsidRDefault="00CE56E3" w:rsidP="00081792">
      <w:pPr>
        <w:jc w:val="center"/>
        <w:rPr>
          <w:rFonts w:ascii="Times" w:hAnsi="Times"/>
          <w:color w:val="000000"/>
        </w:rPr>
      </w:pPr>
    </w:p>
    <w:p w14:paraId="378E0EA2" w14:textId="77777777" w:rsidR="00CE56E3" w:rsidRDefault="00CE56E3" w:rsidP="00081792">
      <w:pPr>
        <w:jc w:val="center"/>
        <w:rPr>
          <w:rFonts w:ascii="Times" w:hAnsi="Times"/>
          <w:color w:val="000000"/>
        </w:rPr>
      </w:pPr>
    </w:p>
    <w:p w14:paraId="5FD42F32" w14:textId="77777777" w:rsidR="00CE56E3" w:rsidRDefault="00CE56E3" w:rsidP="00081792">
      <w:pPr>
        <w:jc w:val="center"/>
        <w:rPr>
          <w:rFonts w:ascii="Times" w:hAnsi="Times"/>
          <w:color w:val="000000"/>
        </w:rPr>
      </w:pPr>
    </w:p>
    <w:p w14:paraId="6A2382E7" w14:textId="77777777" w:rsidR="00CE56E3" w:rsidRDefault="00CE56E3" w:rsidP="00081792">
      <w:pPr>
        <w:jc w:val="center"/>
        <w:rPr>
          <w:rFonts w:ascii="Times" w:hAnsi="Times"/>
          <w:color w:val="000000"/>
        </w:rPr>
      </w:pPr>
    </w:p>
    <w:p w14:paraId="6F61CDC7" w14:textId="77777777" w:rsidR="00CE56E3" w:rsidRDefault="00CE56E3" w:rsidP="00081792">
      <w:pPr>
        <w:jc w:val="center"/>
        <w:rPr>
          <w:rFonts w:ascii="Times" w:hAnsi="Times"/>
          <w:color w:val="000000"/>
        </w:rPr>
      </w:pPr>
    </w:p>
    <w:p w14:paraId="162040C9" w14:textId="77777777" w:rsidR="00CE56E3" w:rsidRDefault="00CE56E3" w:rsidP="00081792">
      <w:pPr>
        <w:jc w:val="center"/>
        <w:rPr>
          <w:rFonts w:ascii="Times" w:hAnsi="Times"/>
          <w:color w:val="000000"/>
        </w:rPr>
      </w:pPr>
    </w:p>
    <w:p w14:paraId="6E620B4D" w14:textId="77777777" w:rsidR="00CE56E3" w:rsidRDefault="00CE56E3" w:rsidP="00081792">
      <w:pPr>
        <w:jc w:val="center"/>
        <w:rPr>
          <w:rFonts w:ascii="Times" w:hAnsi="Times"/>
          <w:color w:val="000000"/>
        </w:rPr>
      </w:pPr>
    </w:p>
    <w:p w14:paraId="42587039" w14:textId="77777777" w:rsidR="00CE56E3" w:rsidRDefault="00CE56E3" w:rsidP="00081792">
      <w:pPr>
        <w:jc w:val="center"/>
        <w:rPr>
          <w:rFonts w:ascii="Times" w:hAnsi="Times"/>
          <w:color w:val="000000"/>
        </w:rPr>
      </w:pPr>
    </w:p>
    <w:p w14:paraId="55D6203C" w14:textId="77777777" w:rsidR="00CE56E3" w:rsidRDefault="00CE56E3" w:rsidP="00081792">
      <w:pPr>
        <w:jc w:val="center"/>
        <w:rPr>
          <w:rFonts w:ascii="Times" w:hAnsi="Times"/>
          <w:color w:val="000000"/>
        </w:rPr>
      </w:pPr>
    </w:p>
    <w:p w14:paraId="129F7C5C" w14:textId="77777777" w:rsidR="00CE56E3" w:rsidRDefault="00CE56E3" w:rsidP="00081792">
      <w:pPr>
        <w:jc w:val="center"/>
        <w:rPr>
          <w:rFonts w:ascii="Times" w:hAnsi="Times"/>
          <w:color w:val="000000"/>
        </w:rPr>
      </w:pPr>
    </w:p>
    <w:p w14:paraId="0B7291BE" w14:textId="77777777" w:rsidR="00CE56E3" w:rsidRDefault="00CE56E3" w:rsidP="00081792">
      <w:pPr>
        <w:jc w:val="center"/>
        <w:rPr>
          <w:rFonts w:ascii="Times" w:hAnsi="Times"/>
          <w:color w:val="000000"/>
        </w:rPr>
      </w:pPr>
    </w:p>
    <w:p w14:paraId="4163EA80" w14:textId="77777777" w:rsidR="00206C85" w:rsidRDefault="00206C85" w:rsidP="00081792">
      <w:pPr>
        <w:jc w:val="center"/>
        <w:rPr>
          <w:rFonts w:ascii="Times" w:hAnsi="Times"/>
          <w:color w:val="000000"/>
        </w:rPr>
      </w:pPr>
    </w:p>
    <w:p w14:paraId="5F9139B5" w14:textId="77777777" w:rsidR="00F208CB" w:rsidRDefault="00F208CB" w:rsidP="00081792">
      <w:pPr>
        <w:jc w:val="center"/>
        <w:rPr>
          <w:rFonts w:ascii="Times" w:hAnsi="Times"/>
          <w:color w:val="000000"/>
        </w:rPr>
      </w:pPr>
    </w:p>
    <w:p w14:paraId="76FD3797" w14:textId="77777777" w:rsidR="00081792" w:rsidRPr="00081792" w:rsidRDefault="00081792" w:rsidP="00081792">
      <w:pPr>
        <w:jc w:val="center"/>
        <w:rPr>
          <w:rFonts w:ascii="Times" w:hAnsi="Times"/>
          <w:color w:val="000000"/>
        </w:rPr>
      </w:pPr>
      <w:r w:rsidRPr="00081792">
        <w:rPr>
          <w:rFonts w:ascii="Times" w:hAnsi="Times"/>
          <w:color w:val="000000"/>
        </w:rPr>
        <w:t>Historiographic Project Assignment Details</w:t>
      </w:r>
    </w:p>
    <w:p w14:paraId="6B4A9730" w14:textId="77777777" w:rsidR="00081792" w:rsidRPr="00081792" w:rsidRDefault="00081792" w:rsidP="00081792">
      <w:pPr>
        <w:jc w:val="center"/>
        <w:rPr>
          <w:rFonts w:ascii="Times" w:hAnsi="Times"/>
          <w:color w:val="000000"/>
        </w:rPr>
      </w:pPr>
    </w:p>
    <w:p w14:paraId="2796FC9B" w14:textId="77777777" w:rsidR="00081792" w:rsidRPr="00081792" w:rsidRDefault="00081792" w:rsidP="00081792">
      <w:pPr>
        <w:jc w:val="center"/>
        <w:rPr>
          <w:rFonts w:ascii="Times" w:hAnsi="Times"/>
          <w:color w:val="000000"/>
        </w:rPr>
      </w:pPr>
      <w:r w:rsidRPr="00081792">
        <w:rPr>
          <w:rFonts w:ascii="Times" w:hAnsi="Times"/>
          <w:color w:val="000000"/>
        </w:rPr>
        <w:t>(notice there are multiple components with multiple due dates)</w:t>
      </w:r>
    </w:p>
    <w:p w14:paraId="65A7F94D" w14:textId="77777777" w:rsidR="00081792" w:rsidRPr="00081792" w:rsidRDefault="00081792" w:rsidP="00081792">
      <w:pPr>
        <w:rPr>
          <w:rFonts w:ascii="Times" w:hAnsi="Times"/>
        </w:rPr>
      </w:pPr>
    </w:p>
    <w:p w14:paraId="7813E3D3" w14:textId="77777777" w:rsidR="00081792" w:rsidRPr="00081792" w:rsidRDefault="00081792" w:rsidP="00081792">
      <w:pPr>
        <w:rPr>
          <w:rFonts w:ascii="Times" w:hAnsi="Times"/>
        </w:rPr>
      </w:pPr>
      <w:r w:rsidRPr="00081792">
        <w:rPr>
          <w:rFonts w:ascii="Times" w:hAnsi="Times"/>
          <w:b/>
        </w:rPr>
        <w:t>Topic Overview</w:t>
      </w:r>
      <w:r w:rsidRPr="00081792">
        <w:rPr>
          <w:rFonts w:ascii="Times" w:hAnsi="Times"/>
        </w:rPr>
        <w:t xml:space="preserve"> (includes preliminary bibliography):</w:t>
      </w:r>
    </w:p>
    <w:p w14:paraId="2E18023A" w14:textId="77777777" w:rsidR="00081792" w:rsidRPr="00081792" w:rsidRDefault="00081792" w:rsidP="00081792">
      <w:pPr>
        <w:rPr>
          <w:rFonts w:ascii="Times" w:hAnsi="Times"/>
        </w:rPr>
      </w:pPr>
    </w:p>
    <w:p w14:paraId="6A1A2630" w14:textId="77777777" w:rsidR="00081792" w:rsidRPr="00081792" w:rsidRDefault="00081792" w:rsidP="00081792">
      <w:pPr>
        <w:ind w:left="360"/>
        <w:rPr>
          <w:rFonts w:ascii="Times" w:hAnsi="Times"/>
        </w:rPr>
      </w:pPr>
      <w:r w:rsidRPr="00081792">
        <w:rPr>
          <w:rFonts w:ascii="Times" w:hAnsi="Times"/>
        </w:rPr>
        <w:t>You will choose a topic in consultation with your instructor. Consider history courses you have had in the past and perhaps a particular topic that you wish more fully to understand. You may choose a topic with a U.S. focus or non-U.S focus. You will turn in the following:</w:t>
      </w:r>
    </w:p>
    <w:p w14:paraId="0837E558" w14:textId="77777777" w:rsidR="00081792" w:rsidRPr="00081792" w:rsidRDefault="00081792" w:rsidP="00081792">
      <w:pPr>
        <w:pStyle w:val="ListParagraph"/>
        <w:numPr>
          <w:ilvl w:val="0"/>
          <w:numId w:val="8"/>
        </w:numPr>
        <w:rPr>
          <w:rFonts w:ascii="Times" w:hAnsi="Times"/>
        </w:rPr>
      </w:pPr>
      <w:r w:rsidRPr="00081792">
        <w:rPr>
          <w:rFonts w:ascii="Times" w:hAnsi="Times"/>
        </w:rPr>
        <w:t>a preliminary bibliography that includes scholarly interpretations (15 monographs or book length studies; 5 journal articles) and primary source materials (5 documents). These resources should relate directly and clearly to your topic statement.</w:t>
      </w:r>
    </w:p>
    <w:p w14:paraId="636615A4" w14:textId="77777777" w:rsidR="00081792" w:rsidRPr="00081792" w:rsidRDefault="00081792" w:rsidP="00081792">
      <w:pPr>
        <w:pStyle w:val="ListParagraph"/>
        <w:numPr>
          <w:ilvl w:val="0"/>
          <w:numId w:val="8"/>
        </w:numPr>
        <w:rPr>
          <w:rFonts w:ascii="Times" w:hAnsi="Times"/>
        </w:rPr>
      </w:pPr>
      <w:r w:rsidRPr="00081792">
        <w:rPr>
          <w:rFonts w:ascii="Times" w:hAnsi="Times"/>
        </w:rPr>
        <w:t xml:space="preserve">A 100 to 200 word summary that articulates clearly your chosen topic. You should explain why you chose this topic and speculate on what you think you might find in the historiographic literature. Answer, too, specifically how you think your chosen primary sources will fit into a discussion on your topic. </w:t>
      </w:r>
    </w:p>
    <w:p w14:paraId="5E592904" w14:textId="77777777" w:rsidR="00081792" w:rsidRPr="00081792" w:rsidRDefault="00081792" w:rsidP="00081792">
      <w:pPr>
        <w:rPr>
          <w:rFonts w:ascii="Times" w:hAnsi="Times"/>
        </w:rPr>
      </w:pPr>
    </w:p>
    <w:p w14:paraId="1D8762A2" w14:textId="77777777" w:rsidR="00081792" w:rsidRPr="00081792" w:rsidRDefault="00081792" w:rsidP="00081792">
      <w:pPr>
        <w:rPr>
          <w:rFonts w:ascii="Times" w:hAnsi="Times"/>
          <w:b/>
        </w:rPr>
      </w:pPr>
      <w:r w:rsidRPr="00081792">
        <w:rPr>
          <w:rFonts w:ascii="Times" w:hAnsi="Times"/>
          <w:b/>
        </w:rPr>
        <w:t>Annotated Bibliography:</w:t>
      </w:r>
    </w:p>
    <w:p w14:paraId="6DDFB512" w14:textId="77777777" w:rsidR="00081792" w:rsidRPr="00081792" w:rsidRDefault="00081792" w:rsidP="00081792">
      <w:pPr>
        <w:rPr>
          <w:rFonts w:ascii="Times" w:hAnsi="Times"/>
          <w:b/>
        </w:rPr>
      </w:pPr>
    </w:p>
    <w:p w14:paraId="3A3253AC" w14:textId="243A36E8" w:rsidR="00081792" w:rsidRPr="00081792" w:rsidRDefault="00081792" w:rsidP="00081792">
      <w:pPr>
        <w:rPr>
          <w:rFonts w:ascii="Times" w:hAnsi="Times"/>
          <w:b/>
        </w:rPr>
      </w:pPr>
      <w:r w:rsidRPr="00081792">
        <w:rPr>
          <w:rFonts w:ascii="Times" w:hAnsi="Times"/>
        </w:rPr>
        <w:t>Please note there is a sample Annotated Bibliography in Open</w:t>
      </w:r>
      <w:r w:rsidR="00CE56E3">
        <w:rPr>
          <w:rFonts w:ascii="Times" w:hAnsi="Times"/>
        </w:rPr>
        <w:t>Class.</w:t>
      </w:r>
    </w:p>
    <w:p w14:paraId="37C0C91F" w14:textId="68592677" w:rsidR="00081792" w:rsidRPr="00081792" w:rsidRDefault="00081792" w:rsidP="00081792">
      <w:pPr>
        <w:pStyle w:val="ListParagraph"/>
        <w:numPr>
          <w:ilvl w:val="0"/>
          <w:numId w:val="7"/>
        </w:numPr>
        <w:rPr>
          <w:rFonts w:ascii="Times" w:hAnsi="Times"/>
          <w:b/>
        </w:rPr>
      </w:pPr>
      <w:r w:rsidRPr="00081792">
        <w:rPr>
          <w:rFonts w:ascii="Times" w:hAnsi="Times"/>
        </w:rPr>
        <w:t xml:space="preserve">You will use scholarly book reviews to determine the value of each of your sources toward the annotated bibliography. </w:t>
      </w:r>
    </w:p>
    <w:p w14:paraId="79F089B8" w14:textId="77777777" w:rsidR="00081792" w:rsidRPr="00081792" w:rsidRDefault="00081792" w:rsidP="00081792">
      <w:pPr>
        <w:pStyle w:val="ListParagraph"/>
        <w:numPr>
          <w:ilvl w:val="0"/>
          <w:numId w:val="7"/>
        </w:numPr>
        <w:rPr>
          <w:rFonts w:ascii="Times" w:hAnsi="Times"/>
          <w:b/>
        </w:rPr>
      </w:pPr>
      <w:r w:rsidRPr="00081792">
        <w:rPr>
          <w:rFonts w:ascii="Times" w:hAnsi="Times"/>
        </w:rPr>
        <w:t xml:space="preserve">Once you have looked at multiple book reviews for each of your sources, you will choose 7 monographs or book-length studies, 3 scholarly journal articles, and 2 primary sources to annotate. You must </w:t>
      </w:r>
      <w:r w:rsidRPr="00081792">
        <w:rPr>
          <w:rFonts w:ascii="Times" w:hAnsi="Times"/>
          <w:u w:val="single"/>
        </w:rPr>
        <w:t>make a copy</w:t>
      </w:r>
      <w:r w:rsidRPr="00081792">
        <w:rPr>
          <w:rFonts w:ascii="Times" w:hAnsi="Times"/>
        </w:rPr>
        <w:t xml:space="preserve"> of each book review that you use, you must have </w:t>
      </w:r>
      <w:r w:rsidRPr="00081792">
        <w:rPr>
          <w:rFonts w:ascii="Times" w:hAnsi="Times"/>
          <w:u w:val="single"/>
        </w:rPr>
        <w:t>multiple book reviews</w:t>
      </w:r>
      <w:r w:rsidRPr="00081792">
        <w:rPr>
          <w:rFonts w:ascii="Times" w:hAnsi="Times"/>
        </w:rPr>
        <w:t xml:space="preserve"> (more than two) for each monograph or book-length study. A single book review may or may not reveal the issues associated with the historiographic problem.</w:t>
      </w:r>
    </w:p>
    <w:p w14:paraId="1BE0416C" w14:textId="6A5D838A" w:rsidR="00081792" w:rsidRPr="00081792" w:rsidRDefault="00081792" w:rsidP="00081792">
      <w:pPr>
        <w:pStyle w:val="ListParagraph"/>
        <w:numPr>
          <w:ilvl w:val="0"/>
          <w:numId w:val="7"/>
        </w:numPr>
        <w:rPr>
          <w:rFonts w:ascii="Times" w:hAnsi="Times"/>
          <w:b/>
        </w:rPr>
      </w:pPr>
      <w:r w:rsidRPr="00081792">
        <w:rPr>
          <w:rFonts w:ascii="Times" w:hAnsi="Times"/>
        </w:rPr>
        <w:t xml:space="preserve">You will annotate the 13 sources (as determined in the step above). Formatting must adhere to </w:t>
      </w:r>
      <w:r w:rsidR="00CE56E3">
        <w:rPr>
          <w:rFonts w:ascii="Times" w:hAnsi="Times"/>
        </w:rPr>
        <w:t>Chicago style</w:t>
      </w:r>
      <w:r w:rsidRPr="00081792">
        <w:rPr>
          <w:rFonts w:ascii="Times" w:hAnsi="Times"/>
        </w:rPr>
        <w:t>. Following the annotations, you should craft a paragraph that indicates your understanding of the historiographic problems prese</w:t>
      </w:r>
      <w:r w:rsidR="00206C85">
        <w:rPr>
          <w:rFonts w:ascii="Times" w:hAnsi="Times"/>
        </w:rPr>
        <w:t>nted by the 13 sources</w:t>
      </w:r>
      <w:r w:rsidRPr="00081792">
        <w:rPr>
          <w:rFonts w:ascii="Times" w:hAnsi="Times"/>
        </w:rPr>
        <w:t>.</w:t>
      </w:r>
    </w:p>
    <w:p w14:paraId="053A7D2B" w14:textId="208C366D" w:rsidR="00081792" w:rsidRPr="00081792" w:rsidRDefault="00081792" w:rsidP="00206C85">
      <w:pPr>
        <w:pStyle w:val="ListParagraph"/>
        <w:ind w:left="1440"/>
        <w:rPr>
          <w:rFonts w:ascii="Times" w:hAnsi="Times"/>
          <w:b/>
        </w:rPr>
      </w:pPr>
    </w:p>
    <w:p w14:paraId="2FE07F30" w14:textId="77777777" w:rsidR="00081792" w:rsidRPr="00081792" w:rsidRDefault="00081792" w:rsidP="00081792">
      <w:pPr>
        <w:rPr>
          <w:rFonts w:ascii="Times" w:hAnsi="Times"/>
          <w:b/>
        </w:rPr>
      </w:pPr>
    </w:p>
    <w:p w14:paraId="527C207D" w14:textId="77777777" w:rsidR="00081792" w:rsidRPr="00081792" w:rsidRDefault="00081792" w:rsidP="00081792">
      <w:pPr>
        <w:rPr>
          <w:rFonts w:ascii="Times" w:hAnsi="Times"/>
          <w:b/>
        </w:rPr>
      </w:pPr>
      <w:r w:rsidRPr="00081792">
        <w:rPr>
          <w:rFonts w:ascii="Times" w:hAnsi="Times"/>
          <w:b/>
        </w:rPr>
        <w:t>Historiographic Essay:</w:t>
      </w:r>
    </w:p>
    <w:p w14:paraId="7EF74342" w14:textId="77777777" w:rsidR="00081792" w:rsidRPr="00081792" w:rsidRDefault="00081792" w:rsidP="00081792">
      <w:pPr>
        <w:rPr>
          <w:rFonts w:ascii="Times" w:hAnsi="Times"/>
          <w:b/>
        </w:rPr>
      </w:pPr>
      <w:r w:rsidRPr="00081792">
        <w:rPr>
          <w:rFonts w:ascii="Times" w:hAnsi="Times"/>
          <w:b/>
        </w:rPr>
        <w:t>Please note the following style requirements for the essay</w:t>
      </w:r>
    </w:p>
    <w:p w14:paraId="6EDC31BC" w14:textId="77777777" w:rsidR="00081792" w:rsidRPr="00081792" w:rsidRDefault="00081792" w:rsidP="00081792">
      <w:pPr>
        <w:pStyle w:val="ListParagraph"/>
        <w:numPr>
          <w:ilvl w:val="0"/>
          <w:numId w:val="9"/>
        </w:numPr>
        <w:spacing w:after="200" w:line="276" w:lineRule="auto"/>
        <w:rPr>
          <w:rFonts w:ascii="Times" w:hAnsi="Times"/>
        </w:rPr>
      </w:pPr>
      <w:r w:rsidRPr="00081792">
        <w:rPr>
          <w:rFonts w:ascii="Times" w:hAnsi="Times"/>
        </w:rPr>
        <w:t>1 inch margins—check this, the default on left is 1.5</w:t>
      </w:r>
    </w:p>
    <w:p w14:paraId="106CF5C2" w14:textId="382BBB5E" w:rsidR="00081792" w:rsidRPr="00081792" w:rsidRDefault="00081792" w:rsidP="00081792">
      <w:pPr>
        <w:pStyle w:val="ListParagraph"/>
        <w:numPr>
          <w:ilvl w:val="0"/>
          <w:numId w:val="9"/>
        </w:numPr>
        <w:spacing w:after="200" w:line="276" w:lineRule="auto"/>
        <w:rPr>
          <w:rFonts w:ascii="Times" w:hAnsi="Times"/>
        </w:rPr>
      </w:pPr>
      <w:r w:rsidRPr="00081792">
        <w:rPr>
          <w:rFonts w:ascii="Times" w:hAnsi="Times"/>
        </w:rPr>
        <w:t xml:space="preserve">Cover page according to </w:t>
      </w:r>
      <w:r w:rsidR="00CE56E3">
        <w:rPr>
          <w:rFonts w:ascii="Times" w:hAnsi="Times"/>
        </w:rPr>
        <w:t>Chicago</w:t>
      </w:r>
      <w:r w:rsidRPr="00081792">
        <w:rPr>
          <w:rFonts w:ascii="Times" w:hAnsi="Times"/>
        </w:rPr>
        <w:t xml:space="preserve"> (no page number on this page)</w:t>
      </w:r>
    </w:p>
    <w:p w14:paraId="3F1CBBB7" w14:textId="77777777" w:rsidR="00081792" w:rsidRPr="00081792" w:rsidRDefault="00081792" w:rsidP="00081792">
      <w:pPr>
        <w:pStyle w:val="ListParagraph"/>
        <w:numPr>
          <w:ilvl w:val="0"/>
          <w:numId w:val="9"/>
        </w:numPr>
        <w:spacing w:after="200" w:line="276" w:lineRule="auto"/>
        <w:rPr>
          <w:rFonts w:ascii="Times" w:hAnsi="Times"/>
        </w:rPr>
      </w:pPr>
      <w:r w:rsidRPr="00081792">
        <w:rPr>
          <w:rFonts w:ascii="Times" w:hAnsi="Times"/>
        </w:rPr>
        <w:t>Double space the text</w:t>
      </w:r>
    </w:p>
    <w:p w14:paraId="4C5A23B6" w14:textId="77777777" w:rsidR="00081792" w:rsidRPr="00081792" w:rsidRDefault="00081792" w:rsidP="00081792">
      <w:pPr>
        <w:pStyle w:val="ListParagraph"/>
        <w:numPr>
          <w:ilvl w:val="0"/>
          <w:numId w:val="9"/>
        </w:numPr>
        <w:spacing w:after="200" w:line="276" w:lineRule="auto"/>
        <w:rPr>
          <w:rFonts w:ascii="Times" w:hAnsi="Times"/>
        </w:rPr>
      </w:pPr>
      <w:r w:rsidRPr="00081792">
        <w:rPr>
          <w:rFonts w:ascii="Times" w:hAnsi="Times"/>
        </w:rPr>
        <w:t>No title on the first page of text</w:t>
      </w:r>
    </w:p>
    <w:p w14:paraId="3918DADA" w14:textId="77777777" w:rsidR="00081792" w:rsidRPr="00081792" w:rsidRDefault="00081792" w:rsidP="00081792">
      <w:pPr>
        <w:pStyle w:val="ListParagraph"/>
        <w:numPr>
          <w:ilvl w:val="0"/>
          <w:numId w:val="9"/>
        </w:numPr>
        <w:spacing w:after="200" w:line="276" w:lineRule="auto"/>
        <w:rPr>
          <w:rFonts w:ascii="Times" w:hAnsi="Times"/>
        </w:rPr>
      </w:pPr>
      <w:r w:rsidRPr="00081792">
        <w:rPr>
          <w:rFonts w:ascii="Times" w:hAnsi="Times"/>
        </w:rPr>
        <w:t>Page numbers centered bottom—no name, numbers only</w:t>
      </w:r>
    </w:p>
    <w:p w14:paraId="0990BFF4" w14:textId="3C9D762C" w:rsidR="00081792" w:rsidRPr="00081792" w:rsidRDefault="00CE56E3" w:rsidP="00081792">
      <w:pPr>
        <w:pStyle w:val="ListParagraph"/>
        <w:numPr>
          <w:ilvl w:val="0"/>
          <w:numId w:val="9"/>
        </w:numPr>
        <w:spacing w:after="200" w:line="276" w:lineRule="auto"/>
        <w:rPr>
          <w:rFonts w:ascii="Times" w:hAnsi="Times"/>
        </w:rPr>
      </w:pPr>
      <w:r>
        <w:rPr>
          <w:rFonts w:ascii="Times" w:hAnsi="Times"/>
        </w:rPr>
        <w:t>Footnotes in Chicago style</w:t>
      </w:r>
    </w:p>
    <w:p w14:paraId="1120B68E" w14:textId="77777777" w:rsidR="00081792" w:rsidRPr="00081792" w:rsidRDefault="00081792" w:rsidP="00081792">
      <w:pPr>
        <w:pStyle w:val="ListParagraph"/>
        <w:numPr>
          <w:ilvl w:val="0"/>
          <w:numId w:val="9"/>
        </w:numPr>
        <w:spacing w:after="200" w:line="276" w:lineRule="auto"/>
        <w:rPr>
          <w:rFonts w:ascii="Times" w:hAnsi="Times"/>
        </w:rPr>
      </w:pPr>
      <w:r w:rsidRPr="00081792">
        <w:rPr>
          <w:rFonts w:ascii="Times" w:hAnsi="Times"/>
        </w:rPr>
        <w:t>Bibliography</w:t>
      </w:r>
    </w:p>
    <w:p w14:paraId="2F0820EE" w14:textId="4C3B684E" w:rsidR="00081792" w:rsidRPr="00081792" w:rsidRDefault="00081792" w:rsidP="00081792">
      <w:pPr>
        <w:pStyle w:val="ListParagraph"/>
        <w:numPr>
          <w:ilvl w:val="0"/>
          <w:numId w:val="9"/>
        </w:numPr>
        <w:spacing w:after="200" w:line="276" w:lineRule="auto"/>
        <w:rPr>
          <w:rFonts w:ascii="Times" w:hAnsi="Times"/>
        </w:rPr>
      </w:pPr>
      <w:r w:rsidRPr="00081792">
        <w:rPr>
          <w:rFonts w:ascii="Times" w:hAnsi="Times"/>
        </w:rPr>
        <w:t>Turn this essay in as a hard copy</w:t>
      </w:r>
      <w:r w:rsidR="00F208CB">
        <w:rPr>
          <w:rFonts w:ascii="Times" w:hAnsi="Times"/>
        </w:rPr>
        <w:t>.</w:t>
      </w:r>
    </w:p>
    <w:p w14:paraId="65E41EE7" w14:textId="77777777" w:rsidR="00081792" w:rsidRPr="00081792" w:rsidRDefault="00081792" w:rsidP="00081792">
      <w:pPr>
        <w:ind w:left="360"/>
        <w:rPr>
          <w:rFonts w:ascii="Times" w:hAnsi="Times"/>
        </w:rPr>
      </w:pPr>
      <w:r w:rsidRPr="00081792">
        <w:rPr>
          <w:rFonts w:ascii="Times" w:hAnsi="Times"/>
        </w:rPr>
        <w:t>Instructions:</w:t>
      </w:r>
    </w:p>
    <w:p w14:paraId="7B8278F4" w14:textId="3E75A068" w:rsidR="00081792" w:rsidRPr="00081792" w:rsidRDefault="00081792" w:rsidP="00081792">
      <w:pPr>
        <w:rPr>
          <w:rFonts w:ascii="Times" w:hAnsi="Times"/>
        </w:rPr>
      </w:pPr>
      <w:r w:rsidRPr="00081792">
        <w:rPr>
          <w:rFonts w:ascii="Times" w:hAnsi="Times"/>
        </w:rPr>
        <w:t>Using your annotated bibliography as your guide, you should locate all sources, taking copious notes on your chosen topic.  An edited version of your introductory paragraph to the annotated bib might serve well as the introduction</w:t>
      </w:r>
      <w:r w:rsidR="00F208CB">
        <w:rPr>
          <w:rFonts w:ascii="Times" w:hAnsi="Times"/>
        </w:rPr>
        <w:t xml:space="preserve"> for your essay</w:t>
      </w:r>
      <w:r w:rsidRPr="00081792">
        <w:rPr>
          <w:rFonts w:ascii="Times" w:hAnsi="Times"/>
        </w:rPr>
        <w:t xml:space="preserve"> (see number 3 in the annotated bib assignment). Recall that there is a sample historiographic essay in Open class</w:t>
      </w:r>
      <w:r w:rsidR="00F208CB">
        <w:rPr>
          <w:rFonts w:ascii="Times" w:hAnsi="Times"/>
        </w:rPr>
        <w:t>,</w:t>
      </w:r>
      <w:r w:rsidRPr="00081792">
        <w:rPr>
          <w:rFonts w:ascii="Times" w:hAnsi="Times"/>
        </w:rPr>
        <w:t xml:space="preserve"> which can help guide your understanding of the elements involved. </w:t>
      </w:r>
      <w:r w:rsidR="00F208CB">
        <w:rPr>
          <w:rFonts w:ascii="Times" w:hAnsi="Times"/>
        </w:rPr>
        <w:t xml:space="preserve">  The journal article on samurai culture that we read in class may also serve as a guide.</w:t>
      </w:r>
      <w:r w:rsidRPr="00081792">
        <w:rPr>
          <w:rFonts w:ascii="Times" w:hAnsi="Times"/>
        </w:rPr>
        <w:br/>
      </w:r>
    </w:p>
    <w:p w14:paraId="57671E34" w14:textId="77777777" w:rsidR="00081792" w:rsidRPr="00081792" w:rsidRDefault="00081792" w:rsidP="00081792">
      <w:pPr>
        <w:rPr>
          <w:rFonts w:ascii="Times" w:hAnsi="Times"/>
        </w:rPr>
      </w:pPr>
      <w:r w:rsidRPr="00081792">
        <w:rPr>
          <w:rFonts w:ascii="Times" w:hAnsi="Times"/>
        </w:rPr>
        <w:t xml:space="preserve">Note that your essay should have an introduction and a conclusion; that the body of your essay should develop the way(s) by which the annotated bib supports your introduction. </w:t>
      </w:r>
    </w:p>
    <w:p w14:paraId="29FE8A95" w14:textId="77777777" w:rsidR="00081792" w:rsidRPr="00081792" w:rsidRDefault="00081792" w:rsidP="00081792">
      <w:pPr>
        <w:rPr>
          <w:rFonts w:ascii="Times" w:hAnsi="Times"/>
        </w:rPr>
      </w:pPr>
    </w:p>
    <w:p w14:paraId="251739DE" w14:textId="77777777" w:rsidR="00081792" w:rsidRPr="00081792" w:rsidRDefault="00081792" w:rsidP="00081792">
      <w:pPr>
        <w:rPr>
          <w:rFonts w:ascii="Times" w:hAnsi="Times"/>
        </w:rPr>
      </w:pPr>
      <w:r w:rsidRPr="00081792">
        <w:rPr>
          <w:rFonts w:ascii="Times" w:hAnsi="Times"/>
        </w:rPr>
        <w:t>The superior essay (18-20 points) will perceptively and fully develop the topic. There will be a clear, narrow, and focused thesis fully supported by the body paragraphs. The body paragraphs will have excellent structure and supporting detail. It will show impressive stylistic control using accurate, sophisticated and impressive language. The vocabulary should express ideas with unusual precision and this essay will use varied sentence structure to communicate complex ideas. There will be few, if any, errors in grammar, punctuation, or usage of standard English.</w:t>
      </w:r>
    </w:p>
    <w:p w14:paraId="0713B4EC" w14:textId="77777777" w:rsidR="00081792" w:rsidRPr="00081792" w:rsidRDefault="00081792" w:rsidP="00081792">
      <w:pPr>
        <w:rPr>
          <w:rFonts w:ascii="Times" w:hAnsi="Times"/>
        </w:rPr>
      </w:pPr>
    </w:p>
    <w:p w14:paraId="1A1068D9" w14:textId="77777777" w:rsidR="00081792" w:rsidRPr="00081792" w:rsidRDefault="00081792" w:rsidP="00081792">
      <w:pPr>
        <w:rPr>
          <w:rFonts w:ascii="Times" w:hAnsi="Times"/>
        </w:rPr>
      </w:pPr>
      <w:r w:rsidRPr="00081792">
        <w:rPr>
          <w:rFonts w:ascii="Times" w:hAnsi="Times"/>
        </w:rPr>
        <w:t>The passing essay (13-17.99 points) will be an adequate to good response to the topic. The ideas will be somewhat insightful and moderately developed with an adequate and somewhat focused thesis. Most paragraphs will have a controlling idea, a clear paragraph structure, and adequate supporting detail. The essay will have a moderately clear style with an adequate range of word choice, good tone, and some sentence variety. The paper will demonstrate a moderate command of standard English where errors in grammar, punctuation, and usage do not interfere with the message of the essay.</w:t>
      </w:r>
    </w:p>
    <w:p w14:paraId="02931FA2" w14:textId="77777777" w:rsidR="00081792" w:rsidRPr="00081792" w:rsidRDefault="00081792" w:rsidP="00081792">
      <w:pPr>
        <w:rPr>
          <w:rFonts w:ascii="Times" w:hAnsi="Times"/>
        </w:rPr>
      </w:pPr>
    </w:p>
    <w:p w14:paraId="61313250" w14:textId="77777777" w:rsidR="00081792" w:rsidRPr="00081792" w:rsidRDefault="00081792" w:rsidP="00081792">
      <w:pPr>
        <w:rPr>
          <w:rFonts w:ascii="Times" w:hAnsi="Times"/>
        </w:rPr>
      </w:pPr>
      <w:r w:rsidRPr="00081792">
        <w:rPr>
          <w:rFonts w:ascii="Times" w:hAnsi="Times"/>
        </w:rPr>
        <w:t>A failing essay (less than 13 points) will be an inadequate response to the assigned topic because of the following: a controlling idea is absent or unclear; the controlling idea is not sufficiently supported; ideas are confused or disconnected; the body paragraphs have serious structural problems. Additionally, should the essay have an ineffective style, limited word choice, poor sentence structure or major (repeated) errors in grammar or punctuation, this essay will receive a failing grade.</w:t>
      </w:r>
    </w:p>
    <w:p w14:paraId="37640434" w14:textId="77777777" w:rsidR="00081792" w:rsidRPr="00081792" w:rsidRDefault="00081792" w:rsidP="00081792">
      <w:pPr>
        <w:rPr>
          <w:rFonts w:ascii="Times" w:hAnsi="Times"/>
        </w:rPr>
      </w:pPr>
    </w:p>
    <w:p w14:paraId="130200E8" w14:textId="77777777" w:rsidR="00081792" w:rsidRPr="00081792" w:rsidRDefault="00081792" w:rsidP="00081792">
      <w:pPr>
        <w:rPr>
          <w:rFonts w:ascii="Times" w:hAnsi="Times"/>
          <w:b/>
        </w:rPr>
      </w:pPr>
    </w:p>
    <w:p w14:paraId="4EE978BB" w14:textId="77777777" w:rsidR="00081792" w:rsidRPr="00081792" w:rsidRDefault="00081792" w:rsidP="00081792">
      <w:pPr>
        <w:jc w:val="center"/>
        <w:rPr>
          <w:rFonts w:ascii="Times" w:hAnsi="Times"/>
          <w:color w:val="000000"/>
        </w:rPr>
      </w:pPr>
      <w:r w:rsidRPr="00081792">
        <w:rPr>
          <w:rFonts w:ascii="Times" w:hAnsi="Times"/>
        </w:rPr>
        <w:br w:type="page"/>
      </w:r>
    </w:p>
    <w:p w14:paraId="6DC97D77" w14:textId="77777777" w:rsidR="00081792" w:rsidRPr="00081792" w:rsidRDefault="00081792" w:rsidP="00081792">
      <w:pPr>
        <w:rPr>
          <w:rFonts w:ascii="Times" w:hAnsi="Times"/>
          <w:b/>
        </w:rPr>
      </w:pPr>
      <w:r w:rsidRPr="00081792">
        <w:rPr>
          <w:rFonts w:ascii="Times" w:hAnsi="Times"/>
          <w:b/>
        </w:rPr>
        <w:t xml:space="preserve">Podcast </w:t>
      </w:r>
      <w:r w:rsidRPr="00081792">
        <w:rPr>
          <w:rFonts w:ascii="Times" w:hAnsi="Times"/>
          <w:b/>
        </w:rPr>
        <w:br/>
      </w:r>
    </w:p>
    <w:p w14:paraId="65DF2EC5" w14:textId="41979876" w:rsidR="00081792" w:rsidRPr="00081792" w:rsidRDefault="00081792" w:rsidP="00081792">
      <w:pPr>
        <w:rPr>
          <w:rFonts w:ascii="Times" w:hAnsi="Times"/>
        </w:rPr>
      </w:pPr>
      <w:r w:rsidRPr="00081792">
        <w:rPr>
          <w:rFonts w:ascii="Times" w:hAnsi="Times"/>
        </w:rPr>
        <w:t xml:space="preserve">The central understanding of the historiographic project is that historians and other scholars look at any given topic from multiple perspectives.  For this component </w:t>
      </w:r>
      <w:r w:rsidR="00F208CB">
        <w:rPr>
          <w:rFonts w:ascii="Times" w:hAnsi="Times"/>
        </w:rPr>
        <w:t xml:space="preserve">of the </w:t>
      </w:r>
      <w:r w:rsidRPr="00081792">
        <w:rPr>
          <w:rFonts w:ascii="Times" w:hAnsi="Times"/>
        </w:rPr>
        <w:t xml:space="preserve">historiographic project, you will create a podcast (audio or video) of seven to ten minutes in length based on the following prompt: </w:t>
      </w:r>
    </w:p>
    <w:p w14:paraId="3E12352D" w14:textId="6FC0C92C" w:rsidR="00081792" w:rsidRPr="00081792" w:rsidRDefault="00081792" w:rsidP="00081792">
      <w:pPr>
        <w:ind w:left="720"/>
        <w:rPr>
          <w:rFonts w:ascii="Times" w:hAnsi="Times"/>
        </w:rPr>
      </w:pPr>
      <w:r w:rsidRPr="00081792">
        <w:rPr>
          <w:rFonts w:ascii="Times" w:hAnsi="Times"/>
        </w:rPr>
        <w:t>Considering your historiographic topic as analyzed in your historiographic essay, make sure you can clarify the different perspectives</w:t>
      </w:r>
      <w:r w:rsidR="00F208CB">
        <w:rPr>
          <w:rFonts w:ascii="Times" w:hAnsi="Times"/>
        </w:rPr>
        <w:t xml:space="preserve"> historians hold on your chosen topic</w:t>
      </w:r>
      <w:r w:rsidRPr="00081792">
        <w:rPr>
          <w:rFonts w:ascii="Times" w:hAnsi="Times"/>
        </w:rPr>
        <w:t>.  Then create a podcast that comments on the following:</w:t>
      </w:r>
    </w:p>
    <w:p w14:paraId="5B8ED19E" w14:textId="77777777" w:rsidR="00081792" w:rsidRPr="00081792" w:rsidRDefault="00081792" w:rsidP="00081792">
      <w:pPr>
        <w:pStyle w:val="ListParagraph"/>
        <w:numPr>
          <w:ilvl w:val="0"/>
          <w:numId w:val="6"/>
        </w:numPr>
        <w:spacing w:after="200" w:line="276" w:lineRule="auto"/>
        <w:rPr>
          <w:rFonts w:ascii="Times" w:hAnsi="Times"/>
        </w:rPr>
      </w:pPr>
      <w:r w:rsidRPr="00081792">
        <w:rPr>
          <w:rFonts w:ascii="Times" w:hAnsi="Times"/>
          <w:i/>
        </w:rPr>
        <w:t>Life of the Mind</w:t>
      </w:r>
      <w:r w:rsidRPr="00081792">
        <w:rPr>
          <w:rFonts w:ascii="Times" w:hAnsi="Times"/>
        </w:rPr>
        <w:t>.  What is it about the process of critically examining an issue that challenges or stimulates you?  How have the different ways of knowing (sciences, theology, social sciences, arts, etc.) provided ways for you to engage this topic?</w:t>
      </w:r>
    </w:p>
    <w:p w14:paraId="110C852D" w14:textId="77777777" w:rsidR="00081792" w:rsidRPr="00081792" w:rsidRDefault="00081792" w:rsidP="00081792">
      <w:pPr>
        <w:spacing w:after="200" w:line="276" w:lineRule="auto"/>
        <w:rPr>
          <w:rFonts w:ascii="Times" w:hAnsi="Times"/>
        </w:rPr>
      </w:pPr>
      <w:r w:rsidRPr="00081792">
        <w:rPr>
          <w:rFonts w:ascii="Times" w:hAnsi="Times"/>
        </w:rPr>
        <w:t>NOTE CAREFULLY: You are not reading your essay as the podcast- you are analyzing the historiographic topic based on the prompt above.</w:t>
      </w:r>
    </w:p>
    <w:p w14:paraId="285DBC9B" w14:textId="51F282D0" w:rsidR="00081792" w:rsidRPr="00081792" w:rsidRDefault="00081792" w:rsidP="00081792">
      <w:pPr>
        <w:rPr>
          <w:rFonts w:ascii="Times" w:hAnsi="Times"/>
        </w:rPr>
      </w:pPr>
      <w:r w:rsidRPr="00081792">
        <w:rPr>
          <w:rFonts w:ascii="Times" w:hAnsi="Times"/>
        </w:rPr>
        <w:t xml:space="preserve">You will sign up for a presentation time during which your professor and classmates listen </w:t>
      </w:r>
      <w:r w:rsidR="00F208CB">
        <w:rPr>
          <w:rFonts w:ascii="Times" w:hAnsi="Times"/>
        </w:rPr>
        <w:t xml:space="preserve">to </w:t>
      </w:r>
      <w:r w:rsidRPr="00081792">
        <w:rPr>
          <w:rFonts w:ascii="Times" w:hAnsi="Times"/>
        </w:rPr>
        <w:t>and respond to your podcast. On the day of the presentation, you will introduce and then play your podcast. You will turn in:</w:t>
      </w:r>
    </w:p>
    <w:p w14:paraId="2F19550F" w14:textId="77777777" w:rsidR="00081792" w:rsidRPr="00081792" w:rsidRDefault="00081792" w:rsidP="00081792">
      <w:pPr>
        <w:pStyle w:val="ListParagraph"/>
        <w:numPr>
          <w:ilvl w:val="0"/>
          <w:numId w:val="10"/>
        </w:numPr>
        <w:rPr>
          <w:rFonts w:ascii="Times" w:hAnsi="Times"/>
        </w:rPr>
      </w:pPr>
      <w:r w:rsidRPr="00081792">
        <w:rPr>
          <w:rFonts w:ascii="Times" w:hAnsi="Times"/>
        </w:rPr>
        <w:t>the script for your podcast on the day that you present.</w:t>
      </w:r>
    </w:p>
    <w:p w14:paraId="79E0F69D" w14:textId="77777777" w:rsidR="00081792" w:rsidRPr="00081792" w:rsidRDefault="00081792" w:rsidP="00081792">
      <w:pPr>
        <w:pStyle w:val="ListParagraph"/>
        <w:numPr>
          <w:ilvl w:val="0"/>
          <w:numId w:val="10"/>
        </w:numPr>
        <w:rPr>
          <w:rFonts w:ascii="Times" w:hAnsi="Times"/>
        </w:rPr>
      </w:pPr>
      <w:r w:rsidRPr="00081792">
        <w:rPr>
          <w:rFonts w:ascii="Times" w:hAnsi="Times"/>
        </w:rPr>
        <w:t>a digital copy of the podcast on the day that you present.</w:t>
      </w:r>
    </w:p>
    <w:p w14:paraId="4661E0E4" w14:textId="77777777" w:rsidR="00081792" w:rsidRPr="00081792" w:rsidRDefault="00081792" w:rsidP="00081792">
      <w:pPr>
        <w:rPr>
          <w:rFonts w:ascii="Times" w:hAnsi="Times"/>
        </w:rPr>
      </w:pPr>
    </w:p>
    <w:p w14:paraId="33FD6E69" w14:textId="77777777" w:rsidR="00081792" w:rsidRPr="00081792" w:rsidRDefault="00081792" w:rsidP="00081792">
      <w:pPr>
        <w:rPr>
          <w:rFonts w:ascii="Times" w:hAnsi="Times"/>
        </w:rPr>
      </w:pPr>
      <w:r w:rsidRPr="00081792">
        <w:rPr>
          <w:rFonts w:ascii="Times" w:hAnsi="Times"/>
        </w:rPr>
        <w:t>Rubric:</w:t>
      </w:r>
    </w:p>
    <w:p w14:paraId="1C8174FC" w14:textId="77777777" w:rsidR="00081792" w:rsidRPr="00081792" w:rsidRDefault="00081792" w:rsidP="00081792">
      <w:pPr>
        <w:rPr>
          <w:rFonts w:ascii="Times" w:hAnsi="Times"/>
        </w:rPr>
      </w:pPr>
    </w:p>
    <w:p w14:paraId="2D719BEC" w14:textId="77777777" w:rsidR="00081792" w:rsidRPr="00081792" w:rsidRDefault="00081792" w:rsidP="00081792">
      <w:pPr>
        <w:rPr>
          <w:rFonts w:ascii="Times" w:hAnsi="Times"/>
        </w:rPr>
      </w:pPr>
      <w:r w:rsidRPr="00081792">
        <w:rPr>
          <w:rFonts w:ascii="Times" w:hAnsi="Times"/>
        </w:rPr>
        <w:t>The superior podcast (9- 10 points)-should be a minimum of 7 minutes long and a maximum of 10 minutes. This podcast will show evidence that the script is well-written, clearly not impromptu, free from grammatical errors and demonstrates an in-depth analysis of the topic. This podcast will have superior audio quality, clearly indicating that it was recorded in a studio environment and was well edited. This podcast clearly articulates a response to the prompt with well-supported evidence.</w:t>
      </w:r>
    </w:p>
    <w:p w14:paraId="7A77854C" w14:textId="77777777" w:rsidR="00081792" w:rsidRPr="00081792" w:rsidRDefault="00081792" w:rsidP="00081792">
      <w:pPr>
        <w:rPr>
          <w:rFonts w:ascii="Times" w:hAnsi="Times"/>
        </w:rPr>
      </w:pPr>
    </w:p>
    <w:p w14:paraId="5641A946" w14:textId="77777777" w:rsidR="00081792" w:rsidRPr="00081792" w:rsidRDefault="00081792" w:rsidP="00081792">
      <w:pPr>
        <w:rPr>
          <w:rFonts w:ascii="Times" w:hAnsi="Times"/>
        </w:rPr>
      </w:pPr>
      <w:r w:rsidRPr="00081792">
        <w:rPr>
          <w:rFonts w:ascii="Times" w:hAnsi="Times"/>
        </w:rPr>
        <w:t>The good podcast (8-8.99 points)- should be no shorter than 6 minutes and thirty seconds. This podcast will show evidence that the script was clearly written ahead of time, with few grammatical errors, but it will be lacking in the depth of the superior podcast. This podcast may have been recorded in a studio environment, but may not have been edited well. This podcast references the prompt but lacks in depth regarding evidence.</w:t>
      </w:r>
    </w:p>
    <w:p w14:paraId="3007B53A" w14:textId="77777777" w:rsidR="00081792" w:rsidRPr="00081792" w:rsidRDefault="00081792" w:rsidP="00081792">
      <w:pPr>
        <w:rPr>
          <w:rFonts w:ascii="Times" w:hAnsi="Times"/>
        </w:rPr>
      </w:pPr>
    </w:p>
    <w:p w14:paraId="32C040E5" w14:textId="77777777" w:rsidR="00081792" w:rsidRPr="00081792" w:rsidRDefault="00081792" w:rsidP="00081792">
      <w:pPr>
        <w:rPr>
          <w:rFonts w:ascii="Times" w:hAnsi="Times"/>
        </w:rPr>
      </w:pPr>
      <w:r w:rsidRPr="00081792">
        <w:rPr>
          <w:rFonts w:ascii="Times" w:hAnsi="Times"/>
        </w:rPr>
        <w:t>The weak podcast (6-7.99 points)- would be no less than 5 minute and thirty seconds. This podcast would seem to be more impromptu, with the student verbally working through the concepts as they are speaking, however, the ideas would seem thought out ahead of time, even if the script itself is impromptu. It should still have some of the needed depth of ideas and would clearly respond to the prompt.</w:t>
      </w:r>
    </w:p>
    <w:p w14:paraId="14866E55" w14:textId="77777777" w:rsidR="00081792" w:rsidRPr="00081792" w:rsidRDefault="00081792" w:rsidP="00081792">
      <w:pPr>
        <w:rPr>
          <w:rFonts w:ascii="Times" w:hAnsi="Times"/>
        </w:rPr>
      </w:pPr>
    </w:p>
    <w:p w14:paraId="3DE5D996" w14:textId="60F11563" w:rsidR="005008CF" w:rsidRPr="00081792" w:rsidRDefault="00081792" w:rsidP="005008CF">
      <w:pPr>
        <w:rPr>
          <w:rFonts w:ascii="Times" w:hAnsi="Times"/>
        </w:rPr>
      </w:pPr>
      <w:r w:rsidRPr="00081792">
        <w:rPr>
          <w:rFonts w:ascii="Times" w:hAnsi="Times"/>
        </w:rPr>
        <w:t>The fail podcast (5.99 and less) would be less than 5 minutes. This podcast might reference the prompt, but would seem wholly impromptu. The student would not have prepared the ideas ahead of time; this podcast would lack any depth of ideas.</w:t>
      </w:r>
    </w:p>
    <w:p w14:paraId="35D91819" w14:textId="77777777" w:rsidR="005008CF" w:rsidRDefault="005008CF" w:rsidP="005008CF"/>
    <w:p w14:paraId="647E514B" w14:textId="77777777" w:rsidR="005008CF" w:rsidRDefault="005008CF" w:rsidP="005008CF"/>
    <w:p w14:paraId="5D019EC2" w14:textId="77777777" w:rsidR="005008CF" w:rsidRDefault="005008CF" w:rsidP="005008CF"/>
    <w:p w14:paraId="223463A0" w14:textId="77777777" w:rsidR="005008CF" w:rsidRDefault="005008CF" w:rsidP="005008CF"/>
    <w:p w14:paraId="4EDEC139" w14:textId="77777777" w:rsidR="005008CF" w:rsidRDefault="005008CF" w:rsidP="005008CF"/>
    <w:p w14:paraId="52A78837" w14:textId="77777777" w:rsidR="001774FB" w:rsidRDefault="001774FB"/>
    <w:sectPr w:rsidR="001774F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Garamond">
    <w:panose1 w:val="02020404030301010803"/>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80000067"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8D03A7"/>
    <w:multiLevelType w:val="hybridMultilevel"/>
    <w:tmpl w:val="42262620"/>
    <w:lvl w:ilvl="0" w:tplc="9092B0FC">
      <w:start w:val="1"/>
      <w:numFmt w:val="decimal"/>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FD2E5B"/>
    <w:multiLevelType w:val="hybridMultilevel"/>
    <w:tmpl w:val="615693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110E3C"/>
    <w:multiLevelType w:val="hybridMultilevel"/>
    <w:tmpl w:val="698A296C"/>
    <w:lvl w:ilvl="0" w:tplc="04090011">
      <w:start w:val="1"/>
      <w:numFmt w:val="decimal"/>
      <w:lvlText w:val="%1)"/>
      <w:lvlJc w:val="left"/>
      <w:pPr>
        <w:ind w:left="848" w:hanging="360"/>
      </w:pPr>
    </w:lvl>
    <w:lvl w:ilvl="1" w:tplc="04090019" w:tentative="1">
      <w:start w:val="1"/>
      <w:numFmt w:val="lowerLetter"/>
      <w:lvlText w:val="%2."/>
      <w:lvlJc w:val="left"/>
      <w:pPr>
        <w:ind w:left="1568" w:hanging="360"/>
      </w:pPr>
    </w:lvl>
    <w:lvl w:ilvl="2" w:tplc="0409001B" w:tentative="1">
      <w:start w:val="1"/>
      <w:numFmt w:val="lowerRoman"/>
      <w:lvlText w:val="%3."/>
      <w:lvlJc w:val="right"/>
      <w:pPr>
        <w:ind w:left="2288" w:hanging="180"/>
      </w:pPr>
    </w:lvl>
    <w:lvl w:ilvl="3" w:tplc="0409000F" w:tentative="1">
      <w:start w:val="1"/>
      <w:numFmt w:val="decimal"/>
      <w:lvlText w:val="%4."/>
      <w:lvlJc w:val="left"/>
      <w:pPr>
        <w:ind w:left="3008" w:hanging="360"/>
      </w:pPr>
    </w:lvl>
    <w:lvl w:ilvl="4" w:tplc="04090019" w:tentative="1">
      <w:start w:val="1"/>
      <w:numFmt w:val="lowerLetter"/>
      <w:lvlText w:val="%5."/>
      <w:lvlJc w:val="left"/>
      <w:pPr>
        <w:ind w:left="3728" w:hanging="360"/>
      </w:pPr>
    </w:lvl>
    <w:lvl w:ilvl="5" w:tplc="0409001B" w:tentative="1">
      <w:start w:val="1"/>
      <w:numFmt w:val="lowerRoman"/>
      <w:lvlText w:val="%6."/>
      <w:lvlJc w:val="right"/>
      <w:pPr>
        <w:ind w:left="4448" w:hanging="180"/>
      </w:pPr>
    </w:lvl>
    <w:lvl w:ilvl="6" w:tplc="0409000F" w:tentative="1">
      <w:start w:val="1"/>
      <w:numFmt w:val="decimal"/>
      <w:lvlText w:val="%7."/>
      <w:lvlJc w:val="left"/>
      <w:pPr>
        <w:ind w:left="5168" w:hanging="360"/>
      </w:pPr>
    </w:lvl>
    <w:lvl w:ilvl="7" w:tplc="04090019" w:tentative="1">
      <w:start w:val="1"/>
      <w:numFmt w:val="lowerLetter"/>
      <w:lvlText w:val="%8."/>
      <w:lvlJc w:val="left"/>
      <w:pPr>
        <w:ind w:left="5888" w:hanging="360"/>
      </w:pPr>
    </w:lvl>
    <w:lvl w:ilvl="8" w:tplc="0409001B" w:tentative="1">
      <w:start w:val="1"/>
      <w:numFmt w:val="lowerRoman"/>
      <w:lvlText w:val="%9."/>
      <w:lvlJc w:val="right"/>
      <w:pPr>
        <w:ind w:left="6608" w:hanging="180"/>
      </w:pPr>
    </w:lvl>
  </w:abstractNum>
  <w:abstractNum w:abstractNumId="4">
    <w:nsid w:val="35791F94"/>
    <w:multiLevelType w:val="hybridMultilevel"/>
    <w:tmpl w:val="6874B3EE"/>
    <w:lvl w:ilvl="0" w:tplc="04090001">
      <w:start w:val="1"/>
      <w:numFmt w:val="bullet"/>
      <w:lvlText w:val=""/>
      <w:lvlJc w:val="left"/>
      <w:pPr>
        <w:ind w:left="1476" w:hanging="360"/>
      </w:pPr>
      <w:rPr>
        <w:rFonts w:ascii="Symbol" w:hAnsi="Symbol" w:hint="default"/>
      </w:rPr>
    </w:lvl>
    <w:lvl w:ilvl="1" w:tplc="04090003" w:tentative="1">
      <w:start w:val="1"/>
      <w:numFmt w:val="bullet"/>
      <w:lvlText w:val="o"/>
      <w:lvlJc w:val="left"/>
      <w:pPr>
        <w:ind w:left="2196" w:hanging="360"/>
      </w:pPr>
      <w:rPr>
        <w:rFonts w:ascii="Courier New" w:hAnsi="Courier New" w:cs="Courier New" w:hint="default"/>
      </w:rPr>
    </w:lvl>
    <w:lvl w:ilvl="2" w:tplc="04090005" w:tentative="1">
      <w:start w:val="1"/>
      <w:numFmt w:val="bullet"/>
      <w:lvlText w:val=""/>
      <w:lvlJc w:val="left"/>
      <w:pPr>
        <w:ind w:left="2916" w:hanging="360"/>
      </w:pPr>
      <w:rPr>
        <w:rFonts w:ascii="Wingdings" w:hAnsi="Wingdings" w:hint="default"/>
      </w:rPr>
    </w:lvl>
    <w:lvl w:ilvl="3" w:tplc="04090001" w:tentative="1">
      <w:start w:val="1"/>
      <w:numFmt w:val="bullet"/>
      <w:lvlText w:val=""/>
      <w:lvlJc w:val="left"/>
      <w:pPr>
        <w:ind w:left="3636" w:hanging="360"/>
      </w:pPr>
      <w:rPr>
        <w:rFonts w:ascii="Symbol" w:hAnsi="Symbol" w:hint="default"/>
      </w:rPr>
    </w:lvl>
    <w:lvl w:ilvl="4" w:tplc="04090003" w:tentative="1">
      <w:start w:val="1"/>
      <w:numFmt w:val="bullet"/>
      <w:lvlText w:val="o"/>
      <w:lvlJc w:val="left"/>
      <w:pPr>
        <w:ind w:left="4356" w:hanging="360"/>
      </w:pPr>
      <w:rPr>
        <w:rFonts w:ascii="Courier New" w:hAnsi="Courier New" w:cs="Courier New" w:hint="default"/>
      </w:rPr>
    </w:lvl>
    <w:lvl w:ilvl="5" w:tplc="04090005" w:tentative="1">
      <w:start w:val="1"/>
      <w:numFmt w:val="bullet"/>
      <w:lvlText w:val=""/>
      <w:lvlJc w:val="left"/>
      <w:pPr>
        <w:ind w:left="5076" w:hanging="360"/>
      </w:pPr>
      <w:rPr>
        <w:rFonts w:ascii="Wingdings" w:hAnsi="Wingdings" w:hint="default"/>
      </w:rPr>
    </w:lvl>
    <w:lvl w:ilvl="6" w:tplc="04090001" w:tentative="1">
      <w:start w:val="1"/>
      <w:numFmt w:val="bullet"/>
      <w:lvlText w:val=""/>
      <w:lvlJc w:val="left"/>
      <w:pPr>
        <w:ind w:left="5796" w:hanging="360"/>
      </w:pPr>
      <w:rPr>
        <w:rFonts w:ascii="Symbol" w:hAnsi="Symbol" w:hint="default"/>
      </w:rPr>
    </w:lvl>
    <w:lvl w:ilvl="7" w:tplc="04090003" w:tentative="1">
      <w:start w:val="1"/>
      <w:numFmt w:val="bullet"/>
      <w:lvlText w:val="o"/>
      <w:lvlJc w:val="left"/>
      <w:pPr>
        <w:ind w:left="6516" w:hanging="360"/>
      </w:pPr>
      <w:rPr>
        <w:rFonts w:ascii="Courier New" w:hAnsi="Courier New" w:cs="Courier New" w:hint="default"/>
      </w:rPr>
    </w:lvl>
    <w:lvl w:ilvl="8" w:tplc="04090005" w:tentative="1">
      <w:start w:val="1"/>
      <w:numFmt w:val="bullet"/>
      <w:lvlText w:val=""/>
      <w:lvlJc w:val="left"/>
      <w:pPr>
        <w:ind w:left="7236" w:hanging="360"/>
      </w:pPr>
      <w:rPr>
        <w:rFonts w:ascii="Wingdings" w:hAnsi="Wingdings" w:hint="default"/>
      </w:rPr>
    </w:lvl>
  </w:abstractNum>
  <w:abstractNum w:abstractNumId="5">
    <w:nsid w:val="49EF23A4"/>
    <w:multiLevelType w:val="hybridMultilevel"/>
    <w:tmpl w:val="42262620"/>
    <w:lvl w:ilvl="0" w:tplc="9092B0FC">
      <w:start w:val="1"/>
      <w:numFmt w:val="decimal"/>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312B6F"/>
    <w:multiLevelType w:val="hybridMultilevel"/>
    <w:tmpl w:val="75E8BAFE"/>
    <w:lvl w:ilvl="0" w:tplc="16BA2C08">
      <w:start w:val="1"/>
      <w:numFmt w:val="decimal"/>
      <w:lvlText w:val="%1)"/>
      <w:lvlJc w:val="left"/>
      <w:pPr>
        <w:ind w:left="800" w:hanging="44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3A962F1"/>
    <w:multiLevelType w:val="hybridMultilevel"/>
    <w:tmpl w:val="ECE249A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3A96F91"/>
    <w:multiLevelType w:val="hybridMultilevel"/>
    <w:tmpl w:val="72627A1A"/>
    <w:lvl w:ilvl="0" w:tplc="A7A02E0E">
      <w:start w:val="1"/>
      <w:numFmt w:val="decimal"/>
      <w:lvlText w:val="%1)"/>
      <w:lvlJc w:val="left"/>
      <w:pPr>
        <w:ind w:left="800" w:hanging="44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9866ED3"/>
    <w:multiLevelType w:val="hybridMultilevel"/>
    <w:tmpl w:val="6C72D8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6"/>
  </w:num>
  <w:num w:numId="4">
    <w:abstractNumId w:val="5"/>
  </w:num>
  <w:num w:numId="5">
    <w:abstractNumId w:val="1"/>
  </w:num>
  <w:num w:numId="6">
    <w:abstractNumId w:val="4"/>
  </w:num>
  <w:num w:numId="7">
    <w:abstractNumId w:val="7"/>
  </w:num>
  <w:num w:numId="8">
    <w:abstractNumId w:val="2"/>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8CF"/>
    <w:rsid w:val="00003A95"/>
    <w:rsid w:val="00081792"/>
    <w:rsid w:val="001774FB"/>
    <w:rsid w:val="00206C85"/>
    <w:rsid w:val="002348D2"/>
    <w:rsid w:val="002F1B15"/>
    <w:rsid w:val="003B33EA"/>
    <w:rsid w:val="003C38DC"/>
    <w:rsid w:val="004A3095"/>
    <w:rsid w:val="005008CF"/>
    <w:rsid w:val="005063FC"/>
    <w:rsid w:val="00604C05"/>
    <w:rsid w:val="00643878"/>
    <w:rsid w:val="00652A74"/>
    <w:rsid w:val="006B6010"/>
    <w:rsid w:val="006E3432"/>
    <w:rsid w:val="00760180"/>
    <w:rsid w:val="007A097F"/>
    <w:rsid w:val="00934D5A"/>
    <w:rsid w:val="00A77519"/>
    <w:rsid w:val="00AC366E"/>
    <w:rsid w:val="00B064BD"/>
    <w:rsid w:val="00BD6840"/>
    <w:rsid w:val="00C45903"/>
    <w:rsid w:val="00CB5237"/>
    <w:rsid w:val="00CE56E3"/>
    <w:rsid w:val="00DA497D"/>
    <w:rsid w:val="00E4383C"/>
    <w:rsid w:val="00F208CB"/>
    <w:rsid w:val="00F332D8"/>
    <w:rsid w:val="00F831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FEC701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8CF"/>
    <w:rPr>
      <w:rFonts w:eastAsia="Times New Roman"/>
    </w:rPr>
  </w:style>
  <w:style w:type="paragraph" w:styleId="Heading1">
    <w:name w:val="heading 1"/>
    <w:basedOn w:val="Normal"/>
    <w:next w:val="Normal"/>
    <w:link w:val="Heading1Char"/>
    <w:qFormat/>
    <w:rsid w:val="005008CF"/>
    <w:pPr>
      <w:keepNext/>
      <w:widowControl w:val="0"/>
      <w:numPr>
        <w:numId w:val="1"/>
      </w:numPr>
      <w:suppressAutoHyphens/>
      <w:overflowPunct w:val="0"/>
      <w:autoSpaceDE w:val="0"/>
      <w:outlineLvl w:val="0"/>
    </w:pPr>
    <w:rPr>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08CF"/>
    <w:rPr>
      <w:rFonts w:eastAsia="Times New Roman"/>
      <w:kern w:val="1"/>
      <w:lang w:eastAsia="ar-SA"/>
    </w:rPr>
  </w:style>
  <w:style w:type="paragraph" w:styleId="List">
    <w:name w:val="List"/>
    <w:basedOn w:val="BodyText"/>
    <w:rsid w:val="005008CF"/>
    <w:pPr>
      <w:suppressAutoHyphens/>
    </w:pPr>
    <w:rPr>
      <w:rFonts w:cs="Tahoma"/>
      <w:lang w:eastAsia="ar-SA"/>
    </w:rPr>
  </w:style>
  <w:style w:type="character" w:customStyle="1" w:styleId="apple-style-span">
    <w:name w:val="apple-style-span"/>
    <w:basedOn w:val="DefaultParagraphFont"/>
    <w:rsid w:val="005008CF"/>
  </w:style>
  <w:style w:type="character" w:styleId="Hyperlink">
    <w:name w:val="Hyperlink"/>
    <w:basedOn w:val="DefaultParagraphFont"/>
    <w:unhideWhenUsed/>
    <w:rsid w:val="005008CF"/>
    <w:rPr>
      <w:color w:val="0000FF"/>
      <w:u w:val="single"/>
    </w:rPr>
  </w:style>
  <w:style w:type="character" w:customStyle="1" w:styleId="WW-Absatz-Standardschriftart">
    <w:name w:val="WW-Absatz-Standardschriftart"/>
    <w:rsid w:val="005008CF"/>
  </w:style>
  <w:style w:type="paragraph" w:customStyle="1" w:styleId="WW-Default">
    <w:name w:val="WW-Default"/>
    <w:rsid w:val="005008CF"/>
    <w:pPr>
      <w:suppressAutoHyphens/>
      <w:autoSpaceDE w:val="0"/>
    </w:pPr>
    <w:rPr>
      <w:rFonts w:ascii="Garamond" w:eastAsia="Times New Roman" w:hAnsi="Garamond" w:cs="Calibri"/>
      <w:noProof/>
      <w:color w:val="000000"/>
    </w:rPr>
  </w:style>
  <w:style w:type="paragraph" w:styleId="BodyText">
    <w:name w:val="Body Text"/>
    <w:basedOn w:val="Normal"/>
    <w:link w:val="BodyTextChar"/>
    <w:uiPriority w:val="99"/>
    <w:semiHidden/>
    <w:unhideWhenUsed/>
    <w:rsid w:val="005008CF"/>
    <w:pPr>
      <w:spacing w:after="120"/>
    </w:pPr>
  </w:style>
  <w:style w:type="character" w:customStyle="1" w:styleId="BodyTextChar">
    <w:name w:val="Body Text Char"/>
    <w:basedOn w:val="DefaultParagraphFont"/>
    <w:link w:val="BodyText"/>
    <w:uiPriority w:val="99"/>
    <w:semiHidden/>
    <w:rsid w:val="005008CF"/>
    <w:rPr>
      <w:rFonts w:eastAsia="Times New Roman"/>
    </w:rPr>
  </w:style>
  <w:style w:type="paragraph" w:styleId="ListParagraph">
    <w:name w:val="List Paragraph"/>
    <w:basedOn w:val="Normal"/>
    <w:uiPriority w:val="34"/>
    <w:qFormat/>
    <w:rsid w:val="005008CF"/>
    <w:pPr>
      <w:ind w:left="720"/>
      <w:contextualSpacing/>
    </w:pPr>
    <w:rPr>
      <w:rFonts w:asciiTheme="minorHAnsi" w:eastAsiaTheme="minorEastAsia" w:hAnsiTheme="minorHAnsi" w:cstheme="minorBid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8CF"/>
    <w:rPr>
      <w:rFonts w:eastAsia="Times New Roman"/>
    </w:rPr>
  </w:style>
  <w:style w:type="paragraph" w:styleId="Heading1">
    <w:name w:val="heading 1"/>
    <w:basedOn w:val="Normal"/>
    <w:next w:val="Normal"/>
    <w:link w:val="Heading1Char"/>
    <w:qFormat/>
    <w:rsid w:val="005008CF"/>
    <w:pPr>
      <w:keepNext/>
      <w:widowControl w:val="0"/>
      <w:numPr>
        <w:numId w:val="1"/>
      </w:numPr>
      <w:suppressAutoHyphens/>
      <w:overflowPunct w:val="0"/>
      <w:autoSpaceDE w:val="0"/>
      <w:outlineLvl w:val="0"/>
    </w:pPr>
    <w:rPr>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08CF"/>
    <w:rPr>
      <w:rFonts w:eastAsia="Times New Roman"/>
      <w:kern w:val="1"/>
      <w:lang w:eastAsia="ar-SA"/>
    </w:rPr>
  </w:style>
  <w:style w:type="paragraph" w:styleId="List">
    <w:name w:val="List"/>
    <w:basedOn w:val="BodyText"/>
    <w:rsid w:val="005008CF"/>
    <w:pPr>
      <w:suppressAutoHyphens/>
    </w:pPr>
    <w:rPr>
      <w:rFonts w:cs="Tahoma"/>
      <w:lang w:eastAsia="ar-SA"/>
    </w:rPr>
  </w:style>
  <w:style w:type="character" w:customStyle="1" w:styleId="apple-style-span">
    <w:name w:val="apple-style-span"/>
    <w:basedOn w:val="DefaultParagraphFont"/>
    <w:rsid w:val="005008CF"/>
  </w:style>
  <w:style w:type="character" w:styleId="Hyperlink">
    <w:name w:val="Hyperlink"/>
    <w:basedOn w:val="DefaultParagraphFont"/>
    <w:unhideWhenUsed/>
    <w:rsid w:val="005008CF"/>
    <w:rPr>
      <w:color w:val="0000FF"/>
      <w:u w:val="single"/>
    </w:rPr>
  </w:style>
  <w:style w:type="character" w:customStyle="1" w:styleId="WW-Absatz-Standardschriftart">
    <w:name w:val="WW-Absatz-Standardschriftart"/>
    <w:rsid w:val="005008CF"/>
  </w:style>
  <w:style w:type="paragraph" w:customStyle="1" w:styleId="WW-Default">
    <w:name w:val="WW-Default"/>
    <w:rsid w:val="005008CF"/>
    <w:pPr>
      <w:suppressAutoHyphens/>
      <w:autoSpaceDE w:val="0"/>
    </w:pPr>
    <w:rPr>
      <w:rFonts w:ascii="Garamond" w:eastAsia="Times New Roman" w:hAnsi="Garamond" w:cs="Calibri"/>
      <w:noProof/>
      <w:color w:val="000000"/>
    </w:rPr>
  </w:style>
  <w:style w:type="paragraph" w:styleId="BodyText">
    <w:name w:val="Body Text"/>
    <w:basedOn w:val="Normal"/>
    <w:link w:val="BodyTextChar"/>
    <w:uiPriority w:val="99"/>
    <w:semiHidden/>
    <w:unhideWhenUsed/>
    <w:rsid w:val="005008CF"/>
    <w:pPr>
      <w:spacing w:after="120"/>
    </w:pPr>
  </w:style>
  <w:style w:type="character" w:customStyle="1" w:styleId="BodyTextChar">
    <w:name w:val="Body Text Char"/>
    <w:basedOn w:val="DefaultParagraphFont"/>
    <w:link w:val="BodyText"/>
    <w:uiPriority w:val="99"/>
    <w:semiHidden/>
    <w:rsid w:val="005008CF"/>
    <w:rPr>
      <w:rFonts w:eastAsia="Times New Roman"/>
    </w:rPr>
  </w:style>
  <w:style w:type="paragraph" w:styleId="ListParagraph">
    <w:name w:val="List Paragraph"/>
    <w:basedOn w:val="Normal"/>
    <w:uiPriority w:val="34"/>
    <w:qFormat/>
    <w:rsid w:val="005008CF"/>
    <w:pPr>
      <w:ind w:left="720"/>
      <w:contextualSpacing/>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11</Pages>
  <Words>3927</Words>
  <Characters>22387</Characters>
  <Application>Microsoft Macintosh Word</Application>
  <DocSecurity>0</DocSecurity>
  <Lines>186</Lines>
  <Paragraphs>52</Paragraphs>
  <ScaleCrop>false</ScaleCrop>
  <Company/>
  <LinksUpToDate>false</LinksUpToDate>
  <CharactersWithSpaces>26262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Elliott</dc:creator>
  <cp:keywords/>
  <dc:description/>
  <cp:lastModifiedBy>Kelly Elliott</cp:lastModifiedBy>
  <cp:revision>10</cp:revision>
  <dcterms:created xsi:type="dcterms:W3CDTF">2014-01-07T17:48:00Z</dcterms:created>
  <dcterms:modified xsi:type="dcterms:W3CDTF">2014-01-11T17:59:00Z</dcterms:modified>
</cp:coreProperties>
</file>