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0D765" w14:textId="11581C0F" w:rsidR="008D469F" w:rsidRPr="001A4ADF" w:rsidRDefault="008D469F" w:rsidP="0027513A">
      <w:pPr>
        <w:widowControl w:val="0"/>
        <w:autoSpaceDE w:val="0"/>
        <w:autoSpaceDN w:val="0"/>
        <w:adjustRightInd w:val="0"/>
        <w:jc w:val="center"/>
        <w:rPr>
          <w:rFonts w:cs="Times New Roman"/>
          <w:b/>
          <w:color w:val="1A1A1A"/>
          <w:sz w:val="28"/>
          <w:szCs w:val="28"/>
        </w:rPr>
      </w:pPr>
      <w:r w:rsidRPr="001A4ADF">
        <w:rPr>
          <w:rFonts w:cs="Times New Roman"/>
          <w:b/>
          <w:color w:val="1A1A1A"/>
          <w:sz w:val="28"/>
          <w:szCs w:val="28"/>
        </w:rPr>
        <w:t xml:space="preserve">Aristotle’s </w:t>
      </w:r>
      <w:bookmarkStart w:id="0" w:name="_GoBack"/>
      <w:bookmarkEnd w:id="0"/>
      <w:r w:rsidRPr="001A4ADF">
        <w:rPr>
          <w:rFonts w:cs="Times New Roman"/>
          <w:b/>
          <w:i/>
          <w:color w:val="1A1A1A"/>
          <w:sz w:val="28"/>
          <w:szCs w:val="28"/>
        </w:rPr>
        <w:t>Poetics</w:t>
      </w:r>
      <w:r w:rsidR="00FB6F92" w:rsidRPr="001A4ADF">
        <w:rPr>
          <w:rFonts w:cs="Times New Roman"/>
          <w:b/>
          <w:color w:val="1A1A1A"/>
          <w:sz w:val="28"/>
          <w:szCs w:val="28"/>
        </w:rPr>
        <w:t>: Comparative Offerings to Homiletical Theory and Practice</w:t>
      </w:r>
    </w:p>
    <w:p w14:paraId="14FFB058" w14:textId="6001EA64" w:rsidR="0027513A" w:rsidRPr="001A4ADF" w:rsidRDefault="0027513A" w:rsidP="0027513A">
      <w:pPr>
        <w:widowControl w:val="0"/>
        <w:autoSpaceDE w:val="0"/>
        <w:autoSpaceDN w:val="0"/>
        <w:adjustRightInd w:val="0"/>
        <w:jc w:val="center"/>
        <w:rPr>
          <w:rFonts w:cs="Times New Roman"/>
          <w:b/>
          <w:color w:val="1A1A1A"/>
        </w:rPr>
      </w:pPr>
      <w:r w:rsidRPr="001A4ADF">
        <w:rPr>
          <w:rFonts w:cs="Times New Roman"/>
          <w:b/>
          <w:color w:val="1A1A1A"/>
        </w:rPr>
        <w:t>Tim Sensing, DMin, PhD</w:t>
      </w:r>
    </w:p>
    <w:p w14:paraId="5B9A5119" w14:textId="2EE0AA5E" w:rsidR="00314596" w:rsidRPr="001A4ADF" w:rsidRDefault="00314596" w:rsidP="0027513A">
      <w:pPr>
        <w:widowControl w:val="0"/>
        <w:autoSpaceDE w:val="0"/>
        <w:autoSpaceDN w:val="0"/>
        <w:adjustRightInd w:val="0"/>
        <w:jc w:val="center"/>
        <w:rPr>
          <w:rFonts w:cs="Times New Roman"/>
          <w:b/>
          <w:color w:val="1A1A1A"/>
        </w:rPr>
      </w:pPr>
      <w:r w:rsidRPr="001A4ADF">
        <w:rPr>
          <w:rFonts w:cs="Times New Roman"/>
          <w:b/>
          <w:color w:val="1A1A1A"/>
        </w:rPr>
        <w:t>Abilene Christian University</w:t>
      </w:r>
    </w:p>
    <w:p w14:paraId="4A260027" w14:textId="649F276D" w:rsidR="00314596" w:rsidRPr="001A4ADF" w:rsidRDefault="001A4ADF" w:rsidP="0027513A">
      <w:pPr>
        <w:widowControl w:val="0"/>
        <w:autoSpaceDE w:val="0"/>
        <w:autoSpaceDN w:val="0"/>
        <w:adjustRightInd w:val="0"/>
        <w:jc w:val="center"/>
        <w:rPr>
          <w:rFonts w:cs="Times New Roman"/>
          <w:b/>
          <w:color w:val="1A1A1A"/>
        </w:rPr>
      </w:pPr>
      <w:r w:rsidRPr="001A4ADF">
        <w:rPr>
          <w:rFonts w:cs="Times New Roman"/>
          <w:b/>
          <w:color w:val="1A1A1A"/>
        </w:rPr>
        <w:t xml:space="preserve">Copyright </w:t>
      </w:r>
      <w:r w:rsidRPr="001A4ADF">
        <w:rPr>
          <w:rFonts w:cs="Times New Roman"/>
          <w:b/>
          <w:color w:val="000000"/>
        </w:rPr>
        <w:t>©2015 Dr. Tim Sensing</w:t>
      </w:r>
    </w:p>
    <w:p w14:paraId="03BD0047" w14:textId="77777777" w:rsidR="00FB6F92" w:rsidRPr="001A4ADF" w:rsidRDefault="00FB6F92" w:rsidP="00BB3D1E">
      <w:pPr>
        <w:widowControl w:val="0"/>
        <w:autoSpaceDE w:val="0"/>
        <w:autoSpaceDN w:val="0"/>
        <w:adjustRightInd w:val="0"/>
        <w:rPr>
          <w:rFonts w:cs="Times New Roman"/>
          <w:color w:val="1A1A1A"/>
          <w:sz w:val="20"/>
          <w:szCs w:val="20"/>
        </w:rPr>
      </w:pPr>
    </w:p>
    <w:p w14:paraId="36615BE6" w14:textId="15AE7350" w:rsidR="00FB6F92" w:rsidRPr="001A4ADF" w:rsidRDefault="00076277" w:rsidP="0027513A">
      <w:pPr>
        <w:ind w:left="720" w:right="720"/>
        <w:jc w:val="both"/>
        <w:rPr>
          <w:rFonts w:cs="Times New Roman"/>
        </w:rPr>
      </w:pPr>
      <w:r w:rsidRPr="001A4ADF">
        <w:rPr>
          <w:rFonts w:cs="Times New Roman"/>
        </w:rPr>
        <w:t xml:space="preserve">Abstract: </w:t>
      </w:r>
      <w:r w:rsidR="00FB6F92" w:rsidRPr="001A4ADF">
        <w:rPr>
          <w:rFonts w:cs="Times New Roman"/>
        </w:rPr>
        <w:t xml:space="preserve">Aristotle’s mimetic understanding of plot as representational of reality invites preachers to examine how a sermon might also mediate the story of God with the everyday lives of congregants. </w:t>
      </w:r>
      <w:r w:rsidR="00330F5D" w:rsidRPr="001A4ADF">
        <w:rPr>
          <w:rFonts w:cs="Times New Roman"/>
          <w:i/>
          <w:color w:val="1A1A1A"/>
        </w:rPr>
        <w:t>Mimetic</w:t>
      </w:r>
      <w:r w:rsidR="00330F5D" w:rsidRPr="001A4ADF">
        <w:rPr>
          <w:rFonts w:cs="Times New Roman"/>
          <w:color w:val="1A1A1A"/>
        </w:rPr>
        <w:t xml:space="preserve"> approaches to art emerging from antiquity provide critical insights for analyzing the poet’s work, but also constructive guidance for training, crafting, and producing new pieces.</w:t>
      </w:r>
      <w:r w:rsidR="00330F5D" w:rsidRPr="001A4ADF">
        <w:rPr>
          <w:rStyle w:val="FootnoteReference"/>
          <w:rFonts w:cs="Times New Roman"/>
          <w:color w:val="1A1A1A"/>
        </w:rPr>
        <w:footnoteReference w:id="1"/>
      </w:r>
      <w:r w:rsidR="00330F5D" w:rsidRPr="001A4ADF">
        <w:rPr>
          <w:rFonts w:cs="Times New Roman"/>
          <w:color w:val="1A1A1A"/>
        </w:rPr>
        <w:t xml:space="preserve"> </w:t>
      </w:r>
      <w:r w:rsidR="00FB6F92" w:rsidRPr="001A4ADF">
        <w:rPr>
          <w:rFonts w:cs="Times New Roman"/>
        </w:rPr>
        <w:t xml:space="preserve">Subsequently, I have assigned </w:t>
      </w:r>
      <w:r w:rsidR="00FB6F92" w:rsidRPr="001A4ADF">
        <w:rPr>
          <w:rFonts w:cs="Times New Roman"/>
          <w:i/>
        </w:rPr>
        <w:t>Poetics</w:t>
      </w:r>
      <w:r w:rsidR="00FB6F92" w:rsidRPr="001A4ADF">
        <w:rPr>
          <w:rFonts w:cs="Times New Roman"/>
        </w:rPr>
        <w:t xml:space="preserve"> the past three years asking students to reflect on the implications Aristotle’s work has for preaching. A fresh reading of </w:t>
      </w:r>
      <w:r w:rsidR="00FB6F92" w:rsidRPr="001A4ADF">
        <w:rPr>
          <w:rFonts w:cs="Times New Roman"/>
          <w:i/>
        </w:rPr>
        <w:t>Poetics</w:t>
      </w:r>
      <w:r w:rsidR="00FB6F92" w:rsidRPr="001A4ADF">
        <w:rPr>
          <w:rFonts w:cs="Times New Roman"/>
        </w:rPr>
        <w:t xml:space="preserve"> enables students to discover narrative patterns that enhance their plotting of sermons. </w:t>
      </w:r>
      <w:r w:rsidR="00A04E83" w:rsidRPr="001A4ADF">
        <w:rPr>
          <w:rFonts w:cs="Times New Roman"/>
          <w:color w:val="2B2B2F"/>
        </w:rPr>
        <w:t xml:space="preserve">The essay looks at </w:t>
      </w:r>
      <w:r w:rsidR="00A04E83" w:rsidRPr="001A4ADF">
        <w:rPr>
          <w:rFonts w:cs="Times New Roman"/>
          <w:i/>
          <w:color w:val="2B2B2F"/>
        </w:rPr>
        <w:t>Poetics</w:t>
      </w:r>
      <w:r w:rsidR="00A04E83" w:rsidRPr="001A4ADF">
        <w:rPr>
          <w:rFonts w:cs="Times New Roman"/>
          <w:color w:val="2B2B2F"/>
        </w:rPr>
        <w:t xml:space="preserve"> through the lens of homiletics</w:t>
      </w:r>
      <w:r w:rsidR="00950772" w:rsidRPr="001A4ADF">
        <w:rPr>
          <w:rFonts w:cs="Times New Roman"/>
          <w:color w:val="2B2B2F"/>
        </w:rPr>
        <w:t xml:space="preserve"> asking, “W</w:t>
      </w:r>
      <w:r w:rsidR="00A04E83" w:rsidRPr="001A4ADF">
        <w:rPr>
          <w:rFonts w:cs="Times New Roman"/>
          <w:color w:val="2B2B2F"/>
        </w:rPr>
        <w:t xml:space="preserve">hat is its relevance to </w:t>
      </w:r>
      <w:r w:rsidR="00950772" w:rsidRPr="001A4ADF">
        <w:rPr>
          <w:rFonts w:cs="Times New Roman"/>
          <w:color w:val="2B2B2F"/>
        </w:rPr>
        <w:t>the craft in contemporary times?”</w:t>
      </w:r>
      <w:r w:rsidR="00A04E83" w:rsidRPr="001A4ADF">
        <w:rPr>
          <w:rFonts w:cs="Times New Roman"/>
          <w:color w:val="2B2B2F"/>
        </w:rPr>
        <w:t xml:space="preserve"> The essay does not explicate the translation, exegetical, or even historical context of Aristotle’s </w:t>
      </w:r>
      <w:r w:rsidR="00A87CCB" w:rsidRPr="001A4ADF">
        <w:rPr>
          <w:rFonts w:cs="Times New Roman"/>
          <w:color w:val="2B2B2F"/>
        </w:rPr>
        <w:t xml:space="preserve">fragmentary and incomplete description of the emerging field of the Greek tragedy. While there is a long and complex discussion of </w:t>
      </w:r>
      <w:r w:rsidR="00A87CCB" w:rsidRPr="001A4ADF">
        <w:rPr>
          <w:rFonts w:cs="Times New Roman"/>
          <w:i/>
          <w:color w:val="2B2B2F"/>
        </w:rPr>
        <w:t>Poetics</w:t>
      </w:r>
      <w:r w:rsidR="00A87CCB" w:rsidRPr="001A4ADF">
        <w:rPr>
          <w:rFonts w:cs="Times New Roman"/>
          <w:color w:val="2B2B2F"/>
        </w:rPr>
        <w:t xml:space="preserve"> in the dramatic fields, the following essay is not intended to comment on that discussion.</w:t>
      </w:r>
    </w:p>
    <w:p w14:paraId="04C05BFE" w14:textId="77777777" w:rsidR="00FB6F92" w:rsidRPr="001A4ADF" w:rsidRDefault="00FB6F92" w:rsidP="00FB6F92">
      <w:pPr>
        <w:widowControl w:val="0"/>
        <w:autoSpaceDE w:val="0"/>
        <w:autoSpaceDN w:val="0"/>
        <w:adjustRightInd w:val="0"/>
        <w:rPr>
          <w:rFonts w:cs="Times New Roman"/>
          <w:color w:val="1A1A1A"/>
        </w:rPr>
      </w:pPr>
    </w:p>
    <w:p w14:paraId="399271DF" w14:textId="58FD74D3" w:rsidR="00B3185C" w:rsidRPr="001A4ADF" w:rsidRDefault="00B3185C" w:rsidP="00B24C93">
      <w:pPr>
        <w:rPr>
          <w:rFonts w:cs="Times New Roman"/>
        </w:rPr>
      </w:pPr>
      <w:r w:rsidRPr="001A4ADF">
        <w:rPr>
          <w:rFonts w:cs="Times New Roman"/>
          <w:i/>
        </w:rPr>
        <w:t>Poetics</w:t>
      </w:r>
      <w:r w:rsidRPr="001A4ADF">
        <w:rPr>
          <w:rFonts w:cs="Times New Roman"/>
        </w:rPr>
        <w:t>. Much can be learned from a title. The word</w:t>
      </w:r>
      <w:r w:rsidR="00CB5F8A" w:rsidRPr="001A4ADF">
        <w:rPr>
          <w:rFonts w:cs="Times New Roman"/>
        </w:rPr>
        <w:t xml:space="preserve"> </w:t>
      </w:r>
      <w:r w:rsidR="00CB5F8A" w:rsidRPr="001A4ADF">
        <w:rPr>
          <w:rFonts w:cs="Times New Roman"/>
          <w:color w:val="1C1C1C"/>
        </w:rPr>
        <w:t>π</w:t>
      </w:r>
      <w:proofErr w:type="spellStart"/>
      <w:r w:rsidR="00CB5F8A" w:rsidRPr="001A4ADF">
        <w:rPr>
          <w:rFonts w:cs="Times New Roman"/>
          <w:color w:val="1C1C1C"/>
        </w:rPr>
        <w:t>οιητικός</w:t>
      </w:r>
      <w:proofErr w:type="spellEnd"/>
      <w:r w:rsidRPr="001A4ADF">
        <w:rPr>
          <w:rFonts w:cs="Times New Roman"/>
        </w:rPr>
        <w:t xml:space="preserve"> means “things that are created, crafted, or made.” The poetic arts are n</w:t>
      </w:r>
      <w:r w:rsidR="00C76B76" w:rsidRPr="001A4ADF">
        <w:rPr>
          <w:rFonts w:cs="Times New Roman"/>
        </w:rPr>
        <w:t>ot copies</w:t>
      </w:r>
      <w:r w:rsidR="001E7DD5" w:rsidRPr="001A4ADF">
        <w:rPr>
          <w:rFonts w:cs="Times New Roman"/>
        </w:rPr>
        <w:t xml:space="preserve"> but are creative acts of translating realities into other mediums. </w:t>
      </w:r>
      <w:r w:rsidR="00CB5F8A" w:rsidRPr="001A4ADF">
        <w:rPr>
          <w:rFonts w:cs="Times New Roman"/>
        </w:rPr>
        <w:t>When using words</w:t>
      </w:r>
      <w:r w:rsidR="00C76B76" w:rsidRPr="001A4ADF">
        <w:rPr>
          <w:rFonts w:cs="Times New Roman"/>
        </w:rPr>
        <w:t xml:space="preserve"> as the </w:t>
      </w:r>
      <w:r w:rsidR="00B45039" w:rsidRPr="001A4ADF">
        <w:rPr>
          <w:rFonts w:cs="Times New Roman"/>
        </w:rPr>
        <w:t>medium</w:t>
      </w:r>
      <w:r w:rsidR="00CB5F8A" w:rsidRPr="001A4ADF">
        <w:rPr>
          <w:rFonts w:cs="Times New Roman"/>
        </w:rPr>
        <w:t xml:space="preserve">, by an act of the imagination, the maker of the art is rendering </w:t>
      </w:r>
      <w:r w:rsidR="00071B39" w:rsidRPr="001A4ADF">
        <w:rPr>
          <w:rFonts w:cs="Times New Roman"/>
        </w:rPr>
        <w:t>realities (</w:t>
      </w:r>
      <w:r w:rsidR="008B4D56" w:rsidRPr="001A4ADF">
        <w:rPr>
          <w:rFonts w:cs="Times New Roman"/>
        </w:rPr>
        <w:t>or as defined below as “</w:t>
      </w:r>
      <w:r w:rsidR="00CB5F8A" w:rsidRPr="001A4ADF">
        <w:rPr>
          <w:rFonts w:cs="Times New Roman"/>
        </w:rPr>
        <w:t>action</w:t>
      </w:r>
      <w:r w:rsidR="008B4D56" w:rsidRPr="001A4ADF">
        <w:rPr>
          <w:rFonts w:cs="Times New Roman"/>
        </w:rPr>
        <w:t>”</w:t>
      </w:r>
      <w:r w:rsidR="00071B39" w:rsidRPr="001A4ADF">
        <w:rPr>
          <w:rFonts w:cs="Times New Roman"/>
        </w:rPr>
        <w:t>)</w:t>
      </w:r>
      <w:r w:rsidR="00CB5F8A" w:rsidRPr="001A4ADF">
        <w:rPr>
          <w:rFonts w:cs="Times New Roman"/>
        </w:rPr>
        <w:t xml:space="preserve"> into language.</w:t>
      </w:r>
      <w:r w:rsidR="00DF25CB" w:rsidRPr="001A4ADF">
        <w:rPr>
          <w:rFonts w:cs="Times New Roman"/>
        </w:rPr>
        <w:t xml:space="preserve">  </w:t>
      </w:r>
    </w:p>
    <w:p w14:paraId="422747F6" w14:textId="77777777" w:rsidR="00B3185C" w:rsidRPr="001A4ADF" w:rsidRDefault="00B3185C" w:rsidP="00B24C93">
      <w:pPr>
        <w:rPr>
          <w:rFonts w:cs="Times New Roman"/>
        </w:rPr>
      </w:pPr>
    </w:p>
    <w:p w14:paraId="188417D6" w14:textId="66B21009" w:rsidR="00725B3F" w:rsidRPr="001A4ADF" w:rsidRDefault="00772D23" w:rsidP="00B24C93">
      <w:pPr>
        <w:rPr>
          <w:rFonts w:cs="Times New Roman"/>
        </w:rPr>
      </w:pPr>
      <w:r w:rsidRPr="001A4ADF">
        <w:rPr>
          <w:rFonts w:cs="Times New Roman"/>
        </w:rPr>
        <w:t xml:space="preserve">Aristotle’s </w:t>
      </w:r>
      <w:r w:rsidRPr="001A4ADF">
        <w:rPr>
          <w:rFonts w:cs="Times New Roman"/>
          <w:i/>
        </w:rPr>
        <w:t>Poetics</w:t>
      </w:r>
      <w:r w:rsidRPr="001A4ADF">
        <w:rPr>
          <w:rFonts w:cs="Times New Roman"/>
        </w:rPr>
        <w:t xml:space="preserve"> primarily talks about </w:t>
      </w:r>
      <w:r w:rsidR="00DF25CB" w:rsidRPr="001A4ADF">
        <w:rPr>
          <w:rFonts w:cs="Times New Roman"/>
        </w:rPr>
        <w:t xml:space="preserve">how </w:t>
      </w:r>
      <w:r w:rsidRPr="001A4ADF">
        <w:rPr>
          <w:rFonts w:cs="Times New Roman"/>
        </w:rPr>
        <w:t>the Greek tragedy represents the dramatic field at its height.</w:t>
      </w:r>
      <w:r w:rsidR="009873BF" w:rsidRPr="001A4ADF">
        <w:rPr>
          <w:rStyle w:val="FootnoteReference"/>
          <w:rFonts w:cs="Times New Roman"/>
          <w:sz w:val="20"/>
          <w:szCs w:val="20"/>
        </w:rPr>
        <w:footnoteReference w:id="2"/>
      </w:r>
      <w:r w:rsidRPr="001A4ADF">
        <w:rPr>
          <w:rFonts w:cs="Times New Roman"/>
        </w:rPr>
        <w:t xml:space="preserve"> </w:t>
      </w:r>
      <w:r w:rsidR="00A80E43" w:rsidRPr="001A4ADF">
        <w:rPr>
          <w:rFonts w:cs="Times New Roman"/>
        </w:rPr>
        <w:t xml:space="preserve">He believed </w:t>
      </w:r>
      <w:r w:rsidR="00725B3F" w:rsidRPr="001A4ADF">
        <w:rPr>
          <w:rFonts w:cs="Times New Roman"/>
        </w:rPr>
        <w:t xml:space="preserve">analysis of </w:t>
      </w:r>
      <w:r w:rsidR="00DF5D0C" w:rsidRPr="001A4ADF">
        <w:rPr>
          <w:rFonts w:cs="Times New Roman"/>
        </w:rPr>
        <w:t>an</w:t>
      </w:r>
      <w:r w:rsidR="00725B3F" w:rsidRPr="001A4ADF">
        <w:rPr>
          <w:rFonts w:cs="Times New Roman"/>
        </w:rPr>
        <w:t xml:space="preserve"> art in its “purest” form would lead to </w:t>
      </w:r>
      <w:r w:rsidR="00B45039" w:rsidRPr="001A4ADF">
        <w:rPr>
          <w:rFonts w:cs="Times New Roman"/>
        </w:rPr>
        <w:t xml:space="preserve">a </w:t>
      </w:r>
      <w:r w:rsidR="00725B3F" w:rsidRPr="001A4ADF">
        <w:rPr>
          <w:rFonts w:cs="Times New Roman"/>
        </w:rPr>
        <w:t>better understanding</w:t>
      </w:r>
      <w:r w:rsidR="00B45039" w:rsidRPr="001A4ADF">
        <w:rPr>
          <w:rFonts w:cs="Times New Roman"/>
        </w:rPr>
        <w:t xml:space="preserve"> of the larger field</w:t>
      </w:r>
      <w:r w:rsidR="00725B3F" w:rsidRPr="001A4ADF">
        <w:rPr>
          <w:rFonts w:cs="Times New Roman"/>
        </w:rPr>
        <w:t>.</w:t>
      </w:r>
      <w:r w:rsidR="00D20B06" w:rsidRPr="001A4ADF">
        <w:rPr>
          <w:rStyle w:val="FootnoteReference"/>
          <w:rFonts w:cs="Times New Roman"/>
        </w:rPr>
        <w:footnoteReference w:id="3"/>
      </w:r>
      <w:r w:rsidR="00725B3F" w:rsidRPr="001A4ADF">
        <w:rPr>
          <w:rFonts w:cs="Times New Roman"/>
        </w:rPr>
        <w:t xml:space="preserve"> While Aristotle talks about other dramatic works like comedies and epics, his work is fragmentary and only supplements what he says about tragedy.</w:t>
      </w:r>
      <w:r w:rsidR="00353306" w:rsidRPr="001A4ADF">
        <w:rPr>
          <w:rStyle w:val="FootnoteReference"/>
          <w:rFonts w:cs="Times New Roman"/>
        </w:rPr>
        <w:footnoteReference w:id="4"/>
      </w:r>
      <w:r w:rsidR="00725B3F" w:rsidRPr="001A4ADF">
        <w:rPr>
          <w:rFonts w:cs="Times New Roman"/>
        </w:rPr>
        <w:t xml:space="preserve"> </w:t>
      </w:r>
      <w:r w:rsidR="00725B3F" w:rsidRPr="001A4ADF">
        <w:rPr>
          <w:rFonts w:cs="Times New Roman"/>
        </w:rPr>
        <w:lastRenderedPageBreak/>
        <w:t>Additionally</w:t>
      </w:r>
      <w:r w:rsidRPr="001A4ADF">
        <w:rPr>
          <w:rFonts w:cs="Times New Roman"/>
        </w:rPr>
        <w:t xml:space="preserve">, </w:t>
      </w:r>
      <w:r w:rsidR="00725B3F" w:rsidRPr="001A4ADF">
        <w:rPr>
          <w:rFonts w:cs="Times New Roman"/>
        </w:rPr>
        <w:t>he explicitly connects what he says about tragedy to</w:t>
      </w:r>
      <w:r w:rsidRPr="001A4ADF">
        <w:rPr>
          <w:rFonts w:cs="Times New Roman"/>
        </w:rPr>
        <w:t xml:space="preserve"> include other artist like painters</w:t>
      </w:r>
      <w:r w:rsidR="001C470F" w:rsidRPr="001A4ADF">
        <w:rPr>
          <w:rFonts w:cs="Times New Roman"/>
        </w:rPr>
        <w:t>, musicians, sculptors, and dancers.</w:t>
      </w:r>
      <w:r w:rsidRPr="001A4ADF">
        <w:rPr>
          <w:rFonts w:cs="Times New Roman"/>
        </w:rPr>
        <w:t xml:space="preserve"> </w:t>
      </w:r>
      <w:r w:rsidR="001C470F" w:rsidRPr="001A4ADF">
        <w:rPr>
          <w:rFonts w:cs="Times New Roman"/>
        </w:rPr>
        <w:t>In this essay</w:t>
      </w:r>
      <w:r w:rsidR="00A80E43" w:rsidRPr="001A4ADF">
        <w:rPr>
          <w:rFonts w:cs="Times New Roman"/>
        </w:rPr>
        <w:t xml:space="preserve"> </w:t>
      </w:r>
      <w:r w:rsidR="001C470F" w:rsidRPr="001A4ADF">
        <w:rPr>
          <w:rFonts w:cs="Times New Roman"/>
        </w:rPr>
        <w:t>I</w:t>
      </w:r>
      <w:r w:rsidR="00F67C07" w:rsidRPr="001A4ADF">
        <w:rPr>
          <w:rFonts w:cs="Times New Roman"/>
        </w:rPr>
        <w:t xml:space="preserve"> include</w:t>
      </w:r>
      <w:r w:rsidR="001C470F" w:rsidRPr="001A4ADF">
        <w:rPr>
          <w:rFonts w:cs="Times New Roman"/>
        </w:rPr>
        <w:t xml:space="preserve"> </w:t>
      </w:r>
      <w:r w:rsidR="00A80E43" w:rsidRPr="001A4ADF">
        <w:rPr>
          <w:rFonts w:cs="Times New Roman"/>
        </w:rPr>
        <w:t>preachers</w:t>
      </w:r>
      <w:r w:rsidR="002B5135" w:rsidRPr="001A4ADF">
        <w:rPr>
          <w:rFonts w:cs="Times New Roman"/>
        </w:rPr>
        <w:t xml:space="preserve"> </w:t>
      </w:r>
      <w:r w:rsidR="002B5135" w:rsidRPr="001A4ADF">
        <w:rPr>
          <w:rFonts w:cs="Times New Roman"/>
          <w:color w:val="1C1C1C"/>
        </w:rPr>
        <w:t>(</w:t>
      </w:r>
      <w:r w:rsidR="002B5135" w:rsidRPr="001A4ADF">
        <w:rPr>
          <w:rFonts w:cs="Times New Roman"/>
          <w:i/>
          <w:color w:val="1C1C1C"/>
        </w:rPr>
        <w:t>Poetics</w:t>
      </w:r>
      <w:r w:rsidR="002B5135" w:rsidRPr="001A4ADF">
        <w:rPr>
          <w:rFonts w:cs="Times New Roman"/>
          <w:color w:val="1C1C1C"/>
        </w:rPr>
        <w:t xml:space="preserve"> I.4-5, II.3)</w:t>
      </w:r>
      <w:r w:rsidR="00A80E43" w:rsidRPr="001A4ADF">
        <w:rPr>
          <w:rFonts w:cs="Times New Roman"/>
        </w:rPr>
        <w:t>.</w:t>
      </w:r>
      <w:r w:rsidR="001C526D" w:rsidRPr="001A4ADF">
        <w:rPr>
          <w:rStyle w:val="FootnoteReference"/>
          <w:rFonts w:cs="Times New Roman"/>
        </w:rPr>
        <w:footnoteReference w:id="5"/>
      </w:r>
      <w:r w:rsidR="00A80E43" w:rsidRPr="001A4ADF">
        <w:rPr>
          <w:rFonts w:cs="Times New Roman"/>
        </w:rPr>
        <w:t xml:space="preserve"> </w:t>
      </w:r>
    </w:p>
    <w:p w14:paraId="1197A45C" w14:textId="77777777" w:rsidR="00725B3F" w:rsidRPr="001A4ADF" w:rsidRDefault="00725B3F" w:rsidP="00B24C93">
      <w:pPr>
        <w:rPr>
          <w:rFonts w:cs="Times New Roman"/>
        </w:rPr>
      </w:pPr>
    </w:p>
    <w:p w14:paraId="40C5DDA8" w14:textId="6A762071" w:rsidR="00A80E43" w:rsidRPr="001A4ADF" w:rsidRDefault="00725B3F" w:rsidP="00B24C93">
      <w:pPr>
        <w:rPr>
          <w:rFonts w:cs="Times New Roman"/>
        </w:rPr>
      </w:pPr>
      <w:r w:rsidRPr="001A4ADF">
        <w:rPr>
          <w:rFonts w:cs="Times New Roman"/>
        </w:rPr>
        <w:t xml:space="preserve">Aristotle focuses primarily </w:t>
      </w:r>
      <w:r w:rsidR="009B39C1" w:rsidRPr="001A4ADF">
        <w:rPr>
          <w:rFonts w:cs="Times New Roman"/>
        </w:rPr>
        <w:t>on the</w:t>
      </w:r>
      <w:r w:rsidRPr="001A4ADF">
        <w:rPr>
          <w:rFonts w:cs="Times New Roman"/>
        </w:rPr>
        <w:t xml:space="preserve"> work of the playwright,</w:t>
      </w:r>
      <w:r w:rsidR="00C57632" w:rsidRPr="001A4ADF">
        <w:rPr>
          <w:rStyle w:val="FootnoteReference"/>
          <w:rFonts w:cs="Times New Roman"/>
        </w:rPr>
        <w:footnoteReference w:id="6"/>
      </w:r>
      <w:r w:rsidRPr="001A4ADF">
        <w:rPr>
          <w:rFonts w:cs="Times New Roman"/>
        </w:rPr>
        <w:t xml:space="preserve"> which he calls the poet or the “maker” of art</w:t>
      </w:r>
      <w:r w:rsidR="002B5135" w:rsidRPr="001A4ADF">
        <w:rPr>
          <w:rFonts w:cs="Times New Roman"/>
        </w:rPr>
        <w:t xml:space="preserve"> </w:t>
      </w:r>
      <w:r w:rsidR="002B5135" w:rsidRPr="001A4ADF">
        <w:rPr>
          <w:rFonts w:cs="Times New Roman"/>
          <w:color w:val="1C1C1C"/>
        </w:rPr>
        <w:t>(</w:t>
      </w:r>
      <w:r w:rsidR="002B5135" w:rsidRPr="001A4ADF">
        <w:rPr>
          <w:rFonts w:cs="Times New Roman"/>
          <w:i/>
          <w:color w:val="1C1C1C"/>
        </w:rPr>
        <w:t>Poetics</w:t>
      </w:r>
      <w:r w:rsidR="002B5135" w:rsidRPr="001A4ADF">
        <w:rPr>
          <w:rFonts w:cs="Times New Roman"/>
          <w:color w:val="1C1C1C"/>
        </w:rPr>
        <w:t xml:space="preserve"> I.6-7)</w:t>
      </w:r>
      <w:r w:rsidRPr="001A4ADF">
        <w:rPr>
          <w:rFonts w:cs="Times New Roman"/>
        </w:rPr>
        <w:t xml:space="preserve">. </w:t>
      </w:r>
      <w:r w:rsidR="00A80E43" w:rsidRPr="001A4ADF">
        <w:rPr>
          <w:rFonts w:cs="Times New Roman"/>
        </w:rPr>
        <w:t>As a poet, the sermon script and its performance on Sunday represents the preacher</w:t>
      </w:r>
      <w:r w:rsidRPr="001A4ADF">
        <w:rPr>
          <w:rFonts w:cs="Times New Roman"/>
        </w:rPr>
        <w:t>’</w:t>
      </w:r>
      <w:r w:rsidR="00A80E43" w:rsidRPr="001A4ADF">
        <w:rPr>
          <w:rFonts w:cs="Times New Roman"/>
        </w:rPr>
        <w:t xml:space="preserve">s art. </w:t>
      </w:r>
      <w:r w:rsidR="005A0B51" w:rsidRPr="001A4ADF">
        <w:rPr>
          <w:rFonts w:cs="Times New Roman"/>
        </w:rPr>
        <w:t xml:space="preserve">Aristotle emphasizes the making of the play, the creative labor of </w:t>
      </w:r>
      <w:r w:rsidR="00270332" w:rsidRPr="001A4ADF">
        <w:rPr>
          <w:rFonts w:cs="Times New Roman"/>
        </w:rPr>
        <w:t>plot making</w:t>
      </w:r>
      <w:r w:rsidR="005A0B51" w:rsidRPr="001A4ADF">
        <w:rPr>
          <w:rFonts w:cs="Times New Roman"/>
        </w:rPr>
        <w:t xml:space="preserve">, more than the play itself. </w:t>
      </w:r>
      <w:r w:rsidR="0031574D" w:rsidRPr="001A4ADF">
        <w:rPr>
          <w:rFonts w:cs="Times New Roman"/>
        </w:rPr>
        <w:t xml:space="preserve">More than half of </w:t>
      </w:r>
      <w:r w:rsidR="0031574D" w:rsidRPr="001A4ADF">
        <w:rPr>
          <w:rFonts w:cs="Times New Roman"/>
          <w:i/>
        </w:rPr>
        <w:t>Poetics</w:t>
      </w:r>
      <w:r w:rsidR="0031574D" w:rsidRPr="001A4ADF">
        <w:rPr>
          <w:rFonts w:cs="Times New Roman"/>
        </w:rPr>
        <w:t xml:space="preserve"> is devoted to plot.</w:t>
      </w:r>
      <w:r w:rsidR="00390405" w:rsidRPr="001A4ADF">
        <w:rPr>
          <w:rFonts w:cs="Times New Roman"/>
        </w:rPr>
        <w:t xml:space="preserve"> Therefore, as a suggestive homiletic, my analysis is delimited to a discussion of plot and sermon writing.</w:t>
      </w:r>
    </w:p>
    <w:p w14:paraId="10C3A466" w14:textId="77777777" w:rsidR="00A80E43" w:rsidRPr="001A4ADF" w:rsidRDefault="00A80E43" w:rsidP="00B24C93">
      <w:pPr>
        <w:rPr>
          <w:rFonts w:cs="Times New Roman"/>
        </w:rPr>
      </w:pPr>
    </w:p>
    <w:p w14:paraId="3C869986" w14:textId="599A2C8B" w:rsidR="00A80E43" w:rsidRPr="001A4ADF" w:rsidRDefault="00A80E43" w:rsidP="00B24C93">
      <w:pPr>
        <w:rPr>
          <w:rFonts w:cs="Times New Roman"/>
        </w:rPr>
      </w:pPr>
      <w:r w:rsidRPr="001A4ADF">
        <w:rPr>
          <w:rFonts w:cs="Times New Roman"/>
        </w:rPr>
        <w:t>The arts are distinguished in three ways</w:t>
      </w:r>
      <w:r w:rsidR="00D00EED" w:rsidRPr="001A4ADF">
        <w:rPr>
          <w:rFonts w:cs="Times New Roman"/>
        </w:rPr>
        <w:t xml:space="preserve"> </w:t>
      </w:r>
      <w:r w:rsidR="00D00EED" w:rsidRPr="001A4ADF">
        <w:rPr>
          <w:rFonts w:cs="Times New Roman"/>
          <w:color w:val="1C1C1C"/>
        </w:rPr>
        <w:t>(</w:t>
      </w:r>
      <w:r w:rsidR="00D00EED" w:rsidRPr="001A4ADF">
        <w:rPr>
          <w:rFonts w:cs="Times New Roman"/>
          <w:i/>
          <w:color w:val="1C1C1C"/>
        </w:rPr>
        <w:t>Poetics</w:t>
      </w:r>
      <w:r w:rsidR="00D00EED" w:rsidRPr="001A4ADF">
        <w:rPr>
          <w:rFonts w:cs="Times New Roman"/>
          <w:color w:val="1C1C1C"/>
        </w:rPr>
        <w:t xml:space="preserve"> I.3)</w:t>
      </w:r>
      <w:r w:rsidRPr="001A4ADF">
        <w:rPr>
          <w:rFonts w:cs="Times New Roman"/>
        </w:rPr>
        <w:t xml:space="preserve">: according to the action </w:t>
      </w:r>
      <w:r w:rsidR="00F41183" w:rsidRPr="001A4ADF">
        <w:rPr>
          <w:rFonts w:cs="Times New Roman"/>
        </w:rPr>
        <w:t>(</w:t>
      </w:r>
      <w:r w:rsidR="00274B49" w:rsidRPr="001A4ADF">
        <w:rPr>
          <w:rFonts w:cs="Times New Roman"/>
          <w:i/>
        </w:rPr>
        <w:t>π</w:t>
      </w:r>
      <w:proofErr w:type="spellStart"/>
      <w:r w:rsidR="00274B49" w:rsidRPr="001A4ADF">
        <w:rPr>
          <w:rFonts w:cs="Times New Roman"/>
          <w:i/>
        </w:rPr>
        <w:t>ράξις</w:t>
      </w:r>
      <w:proofErr w:type="spellEnd"/>
      <w:r w:rsidR="00F41183" w:rsidRPr="001A4ADF">
        <w:rPr>
          <w:rFonts w:cs="Times New Roman"/>
        </w:rPr>
        <w:t xml:space="preserve">) </w:t>
      </w:r>
      <w:r w:rsidRPr="001A4ADF">
        <w:rPr>
          <w:rFonts w:cs="Times New Roman"/>
        </w:rPr>
        <w:t>or life of the object imitated</w:t>
      </w:r>
      <w:r w:rsidR="00582F78" w:rsidRPr="001A4ADF">
        <w:rPr>
          <w:rFonts w:cs="Times New Roman"/>
        </w:rPr>
        <w:t xml:space="preserve"> (plot, character, and thought)</w:t>
      </w:r>
      <w:r w:rsidRPr="001A4ADF">
        <w:rPr>
          <w:rFonts w:cs="Times New Roman"/>
        </w:rPr>
        <w:t>; according to the medium employed (</w:t>
      </w:r>
      <w:r w:rsidR="00582F78" w:rsidRPr="001A4ADF">
        <w:rPr>
          <w:rFonts w:cs="Times New Roman"/>
        </w:rPr>
        <w:t xml:space="preserve">diction and song; </w:t>
      </w:r>
      <w:r w:rsidRPr="001A4ADF">
        <w:rPr>
          <w:rFonts w:cs="Times New Roman"/>
        </w:rPr>
        <w:t>the poet’s words, the sculptor’s stone, the preacher’s words); and according to the manner or convention the art is displayed (</w:t>
      </w:r>
      <w:r w:rsidR="00582F78" w:rsidRPr="001A4ADF">
        <w:rPr>
          <w:rFonts w:cs="Times New Roman"/>
        </w:rPr>
        <w:t xml:space="preserve">spectacle, stage production, </w:t>
      </w:r>
      <w:r w:rsidRPr="001A4ADF">
        <w:rPr>
          <w:rFonts w:cs="Times New Roman"/>
        </w:rPr>
        <w:t xml:space="preserve">what actors say or do on a stage). </w:t>
      </w:r>
      <w:r w:rsidR="00725B3F" w:rsidRPr="001A4ADF">
        <w:rPr>
          <w:rFonts w:cs="Times New Roman"/>
        </w:rPr>
        <w:t xml:space="preserve">Let’s examine </w:t>
      </w:r>
      <w:r w:rsidR="00C65F18" w:rsidRPr="001A4ADF">
        <w:rPr>
          <w:rFonts w:cs="Times New Roman"/>
        </w:rPr>
        <w:t>the first</w:t>
      </w:r>
      <w:r w:rsidR="00CF65EE" w:rsidRPr="001A4ADF">
        <w:rPr>
          <w:rFonts w:cs="Times New Roman"/>
        </w:rPr>
        <w:t xml:space="preserve"> </w:t>
      </w:r>
      <w:r w:rsidR="00C65F18" w:rsidRPr="001A4ADF">
        <w:rPr>
          <w:rFonts w:cs="Times New Roman"/>
        </w:rPr>
        <w:t xml:space="preserve">of </w:t>
      </w:r>
      <w:r w:rsidR="00725B3F" w:rsidRPr="001A4ADF">
        <w:rPr>
          <w:rFonts w:cs="Times New Roman"/>
        </w:rPr>
        <w:t>these more closely.</w:t>
      </w:r>
      <w:r w:rsidR="009873BF" w:rsidRPr="001A4ADF">
        <w:rPr>
          <w:rFonts w:cs="Times New Roman"/>
        </w:rPr>
        <w:t xml:space="preserve"> </w:t>
      </w:r>
    </w:p>
    <w:p w14:paraId="4CEE62D6" w14:textId="77777777" w:rsidR="00725B3F" w:rsidRPr="001A4ADF" w:rsidRDefault="00725B3F" w:rsidP="00B24C93">
      <w:pPr>
        <w:rPr>
          <w:rFonts w:cs="Times New Roman"/>
        </w:rPr>
      </w:pPr>
    </w:p>
    <w:p w14:paraId="738D95ED" w14:textId="1FBBFBC2" w:rsidR="00B93716" w:rsidRPr="001A4ADF" w:rsidRDefault="00725B3F" w:rsidP="006D396A">
      <w:pPr>
        <w:widowControl w:val="0"/>
        <w:autoSpaceDE w:val="0"/>
        <w:autoSpaceDN w:val="0"/>
        <w:adjustRightInd w:val="0"/>
        <w:rPr>
          <w:rFonts w:cs="Times New Roman"/>
          <w:color w:val="1C1C1C"/>
        </w:rPr>
      </w:pPr>
      <w:r w:rsidRPr="001A4ADF">
        <w:rPr>
          <w:rFonts w:cs="Times New Roman"/>
        </w:rPr>
        <w:t>The arts these poets make, by definition, represent an object by imitating the life and action of an object.</w:t>
      </w:r>
      <w:r w:rsidR="00DB247F" w:rsidRPr="001A4ADF">
        <w:rPr>
          <w:rStyle w:val="FootnoteReference"/>
          <w:rFonts w:cs="Times New Roman"/>
        </w:rPr>
        <w:footnoteReference w:id="7"/>
      </w:r>
      <w:r w:rsidR="00E85920" w:rsidRPr="001A4ADF">
        <w:rPr>
          <w:rFonts w:cs="Times New Roman"/>
        </w:rPr>
        <w:t xml:space="preserve"> The arts are</w:t>
      </w:r>
      <w:r w:rsidRPr="001A4ADF">
        <w:rPr>
          <w:rFonts w:cs="Times New Roman"/>
        </w:rPr>
        <w:t xml:space="preserve"> representation</w:t>
      </w:r>
      <w:r w:rsidR="00E85920" w:rsidRPr="001A4ADF">
        <w:rPr>
          <w:rFonts w:cs="Times New Roman"/>
        </w:rPr>
        <w:t>s</w:t>
      </w:r>
      <w:r w:rsidRPr="001A4ADF">
        <w:rPr>
          <w:rFonts w:cs="Times New Roman"/>
        </w:rPr>
        <w:t xml:space="preserve"> of the countless forms the world and human life may take.</w:t>
      </w:r>
      <w:r w:rsidR="00D00EED" w:rsidRPr="001A4ADF">
        <w:rPr>
          <w:rFonts w:cs="Times New Roman"/>
        </w:rPr>
        <w:t xml:space="preserve"> Aristotle defines representation of an object with the word “imitation” or “</w:t>
      </w:r>
      <w:proofErr w:type="spellStart"/>
      <w:r w:rsidR="00D00EED" w:rsidRPr="001A4ADF">
        <w:rPr>
          <w:rFonts w:cs="Times New Roman"/>
          <w:color w:val="1C1C1C"/>
        </w:rPr>
        <w:t>μίμησις</w:t>
      </w:r>
      <w:proofErr w:type="spellEnd"/>
      <w:r w:rsidR="00D00EED" w:rsidRPr="001A4ADF">
        <w:rPr>
          <w:rFonts w:cs="Times New Roman"/>
          <w:color w:val="1C1C1C"/>
        </w:rPr>
        <w:t>” (</w:t>
      </w:r>
      <w:r w:rsidR="00D00EED" w:rsidRPr="001A4ADF">
        <w:rPr>
          <w:rFonts w:cs="Times New Roman"/>
          <w:i/>
          <w:color w:val="1C1C1C"/>
        </w:rPr>
        <w:t>Poetics</w:t>
      </w:r>
      <w:r w:rsidR="00D00EED" w:rsidRPr="001A4ADF">
        <w:rPr>
          <w:rFonts w:cs="Times New Roman"/>
          <w:color w:val="1C1C1C"/>
        </w:rPr>
        <w:t xml:space="preserve"> I.1).  Aristotle emphasizes that the objects of imitation are people in action</w:t>
      </w:r>
      <w:r w:rsidR="002B5135" w:rsidRPr="001A4ADF">
        <w:rPr>
          <w:rFonts w:cs="Times New Roman"/>
          <w:color w:val="1C1C1C"/>
        </w:rPr>
        <w:t xml:space="preserve"> and portray them as “better than in real life, or as worse, or as they are” (</w:t>
      </w:r>
      <w:r w:rsidR="00D00EED" w:rsidRPr="001A4ADF">
        <w:rPr>
          <w:rFonts w:cs="Times New Roman"/>
          <w:i/>
          <w:color w:val="1C1C1C"/>
        </w:rPr>
        <w:t>Poetics</w:t>
      </w:r>
      <w:r w:rsidR="00D00EED" w:rsidRPr="001A4ADF">
        <w:rPr>
          <w:rFonts w:cs="Times New Roman"/>
          <w:color w:val="1C1C1C"/>
        </w:rPr>
        <w:t xml:space="preserve"> II</w:t>
      </w:r>
      <w:r w:rsidR="002B5135" w:rsidRPr="001A4ADF">
        <w:rPr>
          <w:rFonts w:cs="Times New Roman"/>
          <w:color w:val="1C1C1C"/>
        </w:rPr>
        <w:t>.1</w:t>
      </w:r>
      <w:r w:rsidR="00353306" w:rsidRPr="001A4ADF">
        <w:rPr>
          <w:rFonts w:cs="Times New Roman"/>
          <w:color w:val="1C1C1C"/>
        </w:rPr>
        <w:t>; XXV.1</w:t>
      </w:r>
      <w:r w:rsidR="002B5135" w:rsidRPr="001A4ADF">
        <w:rPr>
          <w:rFonts w:cs="Times New Roman"/>
          <w:color w:val="1C1C1C"/>
        </w:rPr>
        <w:t xml:space="preserve">). </w:t>
      </w:r>
    </w:p>
    <w:p w14:paraId="34F02C09" w14:textId="77777777" w:rsidR="00425817" w:rsidRPr="001A4ADF" w:rsidRDefault="00425817" w:rsidP="006D396A">
      <w:pPr>
        <w:widowControl w:val="0"/>
        <w:autoSpaceDE w:val="0"/>
        <w:autoSpaceDN w:val="0"/>
        <w:adjustRightInd w:val="0"/>
        <w:rPr>
          <w:rFonts w:cs="Times New Roman"/>
          <w:color w:val="1C1C1C"/>
          <w:sz w:val="20"/>
          <w:szCs w:val="20"/>
        </w:rPr>
      </w:pPr>
    </w:p>
    <w:p w14:paraId="1F4B692B" w14:textId="76543B51" w:rsidR="00425817" w:rsidRPr="00A82B4A" w:rsidRDefault="00425817" w:rsidP="006D396A">
      <w:pPr>
        <w:widowControl w:val="0"/>
        <w:autoSpaceDE w:val="0"/>
        <w:autoSpaceDN w:val="0"/>
        <w:adjustRightInd w:val="0"/>
        <w:rPr>
          <w:rFonts w:cs="Times New Roman"/>
          <w:color w:val="1C1C1C"/>
        </w:rPr>
      </w:pPr>
      <w:r w:rsidRPr="00A82B4A">
        <w:rPr>
          <w:rFonts w:cs="Times New Roman"/>
          <w:color w:val="1C1C1C"/>
        </w:rPr>
        <w:t xml:space="preserve">“Action” is an essential term for understanding </w:t>
      </w:r>
      <w:proofErr w:type="spellStart"/>
      <w:r w:rsidR="00274B49" w:rsidRPr="00A82B4A">
        <w:rPr>
          <w:rFonts w:cs="Times New Roman"/>
          <w:color w:val="1C1C1C"/>
        </w:rPr>
        <w:t>μίμησις</w:t>
      </w:r>
      <w:proofErr w:type="spellEnd"/>
      <w:r w:rsidR="00867013" w:rsidRPr="00A82B4A">
        <w:rPr>
          <w:rFonts w:cs="Times New Roman"/>
          <w:i/>
          <w:color w:val="1C1C1C"/>
        </w:rPr>
        <w:t>.</w:t>
      </w:r>
      <w:r w:rsidRPr="00A82B4A">
        <w:rPr>
          <w:rFonts w:cs="Times New Roman"/>
          <w:color w:val="1C1C1C"/>
        </w:rPr>
        <w:t xml:space="preserve"> As Paul Ludwig notes,</w:t>
      </w:r>
    </w:p>
    <w:p w14:paraId="41747FFB" w14:textId="597D432B" w:rsidR="00425817" w:rsidRPr="00A82B4A" w:rsidRDefault="0021456D" w:rsidP="009115DE">
      <w:pPr>
        <w:widowControl w:val="0"/>
        <w:autoSpaceDE w:val="0"/>
        <w:autoSpaceDN w:val="0"/>
        <w:adjustRightInd w:val="0"/>
        <w:ind w:left="360"/>
        <w:rPr>
          <w:rFonts w:cs="Times New Roman"/>
          <w:color w:val="2B2B2F"/>
        </w:rPr>
      </w:pPr>
      <w:r w:rsidRPr="00A82B4A">
        <w:rPr>
          <w:rFonts w:cs="Times New Roman"/>
          <w:i/>
          <w:color w:val="2B2B2F"/>
        </w:rPr>
        <w:t xml:space="preserve">When he refers to tragedy as an imitation of men in action, the reference is not primarily to an external or physical process. There are three actual objects of imitation: </w:t>
      </w:r>
      <w:proofErr w:type="spellStart"/>
      <w:r w:rsidR="00316172" w:rsidRPr="00A82B4A">
        <w:rPr>
          <w:rFonts w:cs="Times New Roman"/>
          <w:i/>
          <w:color w:val="2B2B2F"/>
        </w:rPr>
        <w:t>ή</w:t>
      </w:r>
      <w:r w:rsidR="00AD4115" w:rsidRPr="00A82B4A">
        <w:rPr>
          <w:rFonts w:cs="Times New Roman"/>
          <w:i/>
          <w:color w:val="2B2B2F"/>
        </w:rPr>
        <w:t>θη</w:t>
      </w:r>
      <w:proofErr w:type="spellEnd"/>
      <w:r w:rsidRPr="00A82B4A">
        <w:rPr>
          <w:rFonts w:cs="Times New Roman"/>
          <w:i/>
          <w:color w:val="2B2B2F"/>
        </w:rPr>
        <w:t xml:space="preserve">, which like the Latin ‘mores’ constitute the temper, the moral character, the native disposition; </w:t>
      </w:r>
      <w:r w:rsidR="00316172" w:rsidRPr="00A82B4A">
        <w:rPr>
          <w:rFonts w:cs="Times New Roman"/>
          <w:i/>
          <w:color w:val="2B2B2F"/>
        </w:rPr>
        <w:t>π</w:t>
      </w:r>
      <w:proofErr w:type="spellStart"/>
      <w:r w:rsidR="00316172" w:rsidRPr="00A82B4A">
        <w:rPr>
          <w:rFonts w:cs="Times New Roman"/>
          <w:i/>
          <w:color w:val="2B2B2F"/>
        </w:rPr>
        <w:t>άθη</w:t>
      </w:r>
      <w:proofErr w:type="spellEnd"/>
      <w:r w:rsidRPr="00A82B4A">
        <w:rPr>
          <w:rFonts w:cs="Times New Roman"/>
          <w:i/>
          <w:color w:val="2B2B2F"/>
        </w:rPr>
        <w:t xml:space="preserve">, which are the transient emotions, the passive conditions of the affections; and finally </w:t>
      </w:r>
      <w:r w:rsidR="00316172" w:rsidRPr="00A82B4A">
        <w:rPr>
          <w:rFonts w:cs="Times New Roman"/>
          <w:i/>
          <w:color w:val="2B2B2F"/>
        </w:rPr>
        <w:t>π</w:t>
      </w:r>
      <w:proofErr w:type="spellStart"/>
      <w:r w:rsidR="00316172" w:rsidRPr="00A82B4A">
        <w:rPr>
          <w:rFonts w:cs="Times New Roman"/>
          <w:i/>
          <w:color w:val="2B2B2F"/>
        </w:rPr>
        <w:t>ράξεις</w:t>
      </w:r>
      <w:proofErr w:type="spellEnd"/>
      <w:r w:rsidRPr="00A82B4A">
        <w:rPr>
          <w:rFonts w:cs="Times New Roman"/>
          <w:i/>
          <w:color w:val="2B2B2F"/>
        </w:rPr>
        <w:t>, or actions in their real inward sense as functions of the will.</w:t>
      </w:r>
      <w:r w:rsidRPr="001A4ADF">
        <w:rPr>
          <w:rFonts w:cs="Times New Roman"/>
          <w:i/>
          <w:color w:val="2B2B2F"/>
          <w:sz w:val="20"/>
          <w:szCs w:val="20"/>
        </w:rPr>
        <w:t xml:space="preserve"> </w:t>
      </w:r>
      <w:r w:rsidRPr="00A82B4A">
        <w:rPr>
          <w:rFonts w:cs="Times New Roman"/>
          <w:i/>
          <w:color w:val="2B2B2F"/>
        </w:rPr>
        <w:t>Thus ‘action’ includes everything that expresses the mental life or reveals a rational personality.</w:t>
      </w:r>
      <w:r w:rsidRPr="00A82B4A">
        <w:rPr>
          <w:rStyle w:val="FootnoteReference"/>
          <w:rFonts w:cs="Times New Roman"/>
          <w:i/>
          <w:color w:val="2B2B2F"/>
        </w:rPr>
        <w:footnoteReference w:id="8"/>
      </w:r>
    </w:p>
    <w:p w14:paraId="19BD90EC" w14:textId="77777777" w:rsidR="00B93716" w:rsidRPr="001A4ADF" w:rsidRDefault="00B93716" w:rsidP="00B24C93">
      <w:pPr>
        <w:rPr>
          <w:rFonts w:cs="Times New Roman"/>
          <w:color w:val="1C1C1C"/>
          <w:sz w:val="20"/>
          <w:szCs w:val="20"/>
        </w:rPr>
      </w:pPr>
    </w:p>
    <w:p w14:paraId="06FFE500" w14:textId="2F772142" w:rsidR="00FE28D0" w:rsidRPr="001A4ADF" w:rsidRDefault="00FE28D0" w:rsidP="00B24C93">
      <w:pPr>
        <w:rPr>
          <w:rFonts w:cs="Times New Roman"/>
        </w:rPr>
      </w:pPr>
      <w:r w:rsidRPr="001A4ADF">
        <w:rPr>
          <w:rFonts w:cs="Times New Roman"/>
          <w:color w:val="1C1C1C"/>
        </w:rPr>
        <w:t xml:space="preserve">In </w:t>
      </w:r>
      <w:r w:rsidRPr="001A4ADF">
        <w:rPr>
          <w:rFonts w:cs="Times New Roman"/>
          <w:i/>
          <w:color w:val="1C1C1C"/>
        </w:rPr>
        <w:t xml:space="preserve">Poetics </w:t>
      </w:r>
      <w:r w:rsidRPr="001A4ADF">
        <w:rPr>
          <w:rFonts w:cs="Times New Roman"/>
          <w:color w:val="1C1C1C"/>
        </w:rPr>
        <w:t xml:space="preserve">VI, Aristotle details what he means by action. </w:t>
      </w:r>
      <w:r w:rsidR="00EA5BC6" w:rsidRPr="001A4ADF">
        <w:rPr>
          <w:rFonts w:cs="Times New Roman"/>
          <w:color w:val="1C1C1C"/>
        </w:rPr>
        <w:t>A</w:t>
      </w:r>
      <w:r w:rsidRPr="001A4ADF">
        <w:rPr>
          <w:rFonts w:cs="Times New Roman"/>
          <w:color w:val="1C1C1C"/>
        </w:rPr>
        <w:t>ctions</w:t>
      </w:r>
      <w:r w:rsidR="00F46878" w:rsidRPr="001A4ADF">
        <w:rPr>
          <w:rFonts w:cs="Times New Roman"/>
          <w:color w:val="1C1C1C"/>
        </w:rPr>
        <w:t xml:space="preserve"> (as represented in </w:t>
      </w:r>
      <w:r w:rsidR="00EA5BC6" w:rsidRPr="001A4ADF">
        <w:rPr>
          <w:rFonts w:cs="Times New Roman"/>
          <w:color w:val="1C1C1C"/>
        </w:rPr>
        <w:t xml:space="preserve">both divine and human </w:t>
      </w:r>
      <w:r w:rsidR="002B3E6C" w:rsidRPr="001A4ADF">
        <w:rPr>
          <w:rFonts w:cs="Times New Roman"/>
          <w:color w:val="1C1C1C"/>
        </w:rPr>
        <w:t>life)</w:t>
      </w:r>
      <w:r w:rsidR="00F46878" w:rsidRPr="001A4ADF">
        <w:rPr>
          <w:rFonts w:cs="Times New Roman"/>
          <w:color w:val="1C1C1C"/>
        </w:rPr>
        <w:t xml:space="preserve"> arise out of both character and thought. </w:t>
      </w:r>
      <w:r w:rsidR="00F22A53" w:rsidRPr="001A4ADF">
        <w:rPr>
          <w:rFonts w:cs="Times New Roman"/>
          <w:color w:val="1C1C1C"/>
        </w:rPr>
        <w:t>Character represents the customary behavior or habits of a person</w:t>
      </w:r>
      <w:r w:rsidR="00EA5BC6" w:rsidRPr="001A4ADF">
        <w:rPr>
          <w:rFonts w:cs="Times New Roman"/>
          <w:color w:val="1C1C1C"/>
        </w:rPr>
        <w:t xml:space="preserve"> and is seen in the choices they make</w:t>
      </w:r>
      <w:r w:rsidR="002B3E6C" w:rsidRPr="001A4ADF">
        <w:rPr>
          <w:rFonts w:cs="Times New Roman"/>
          <w:color w:val="1C1C1C"/>
        </w:rPr>
        <w:t xml:space="preserve"> (the protagonist)</w:t>
      </w:r>
      <w:r w:rsidR="00F22A53" w:rsidRPr="001A4ADF">
        <w:rPr>
          <w:rFonts w:cs="Times New Roman"/>
          <w:color w:val="1C1C1C"/>
        </w:rPr>
        <w:t>.</w:t>
      </w:r>
      <w:r w:rsidR="00EA5BC6" w:rsidRPr="001A4ADF">
        <w:rPr>
          <w:rFonts w:cs="Times New Roman"/>
          <w:color w:val="1C1C1C"/>
        </w:rPr>
        <w:t xml:space="preserve"> And </w:t>
      </w:r>
      <w:r w:rsidR="00EA5BC6" w:rsidRPr="001A4ADF">
        <w:rPr>
          <w:rFonts w:cs="Times New Roman"/>
          <w:color w:val="2B2B2F"/>
        </w:rPr>
        <w:t>the sum total of all character choices is the essential raw material for a plot.</w:t>
      </w:r>
      <w:r w:rsidR="00F22A53" w:rsidRPr="001A4ADF">
        <w:rPr>
          <w:rFonts w:cs="Times New Roman"/>
          <w:color w:val="1C1C1C"/>
        </w:rPr>
        <w:t xml:space="preserve"> </w:t>
      </w:r>
      <w:r w:rsidR="00F46878" w:rsidRPr="001A4ADF">
        <w:rPr>
          <w:rFonts w:cs="Times New Roman"/>
          <w:color w:val="1C1C1C"/>
        </w:rPr>
        <w:t>A person’s “character disposes him</w:t>
      </w:r>
      <w:r w:rsidR="002B3E6C" w:rsidRPr="001A4ADF">
        <w:rPr>
          <w:rFonts w:cs="Times New Roman"/>
          <w:color w:val="1C1C1C"/>
        </w:rPr>
        <w:t xml:space="preserve"> [her]</w:t>
      </w:r>
      <w:r w:rsidR="00F46878" w:rsidRPr="001A4ADF">
        <w:rPr>
          <w:rFonts w:cs="Times New Roman"/>
          <w:color w:val="1C1C1C"/>
        </w:rPr>
        <w:t xml:space="preserve"> to act in certain ways, but he </w:t>
      </w:r>
      <w:r w:rsidR="00F46878" w:rsidRPr="001A4ADF">
        <w:rPr>
          <w:rFonts w:cs="Times New Roman"/>
          <w:i/>
          <w:color w:val="1C1C1C"/>
        </w:rPr>
        <w:t>actually</w:t>
      </w:r>
      <w:r w:rsidR="00F46878" w:rsidRPr="001A4ADF">
        <w:rPr>
          <w:rFonts w:cs="Times New Roman"/>
          <w:color w:val="1C1C1C"/>
        </w:rPr>
        <w:t xml:space="preserve"> acts only in response to the changing circumstances of his life, and it is his thought (or perception) that shows him what to seek and what to avoid in each situation. Thought and character together </w:t>
      </w:r>
      <w:r w:rsidR="00F46878" w:rsidRPr="001A4ADF">
        <w:rPr>
          <w:rFonts w:cs="Times New Roman"/>
          <w:i/>
          <w:color w:val="1C1C1C"/>
        </w:rPr>
        <w:t xml:space="preserve">make </w:t>
      </w:r>
      <w:r w:rsidR="00F46878" w:rsidRPr="001A4ADF">
        <w:rPr>
          <w:rFonts w:cs="Times New Roman"/>
          <w:color w:val="1C1C1C"/>
        </w:rPr>
        <w:t>his actions.”</w:t>
      </w:r>
      <w:r w:rsidR="00F46878" w:rsidRPr="001A4ADF">
        <w:rPr>
          <w:rStyle w:val="FootnoteReference"/>
          <w:rFonts w:cs="Times New Roman"/>
          <w:color w:val="1C1C1C"/>
        </w:rPr>
        <w:footnoteReference w:id="9"/>
      </w:r>
      <w:r w:rsidR="00F46878" w:rsidRPr="001A4ADF">
        <w:rPr>
          <w:rFonts w:cs="Times New Roman"/>
          <w:color w:val="1C1C1C"/>
        </w:rPr>
        <w:t xml:space="preserve"> “Action (</w:t>
      </w:r>
      <w:r w:rsidR="00867013" w:rsidRPr="001A4ADF">
        <w:rPr>
          <w:rFonts w:cs="Times New Roman"/>
          <w:i/>
        </w:rPr>
        <w:t>π</w:t>
      </w:r>
      <w:proofErr w:type="spellStart"/>
      <w:r w:rsidR="00867013" w:rsidRPr="001A4ADF">
        <w:rPr>
          <w:rFonts w:cs="Times New Roman"/>
          <w:i/>
        </w:rPr>
        <w:t>ράξις</w:t>
      </w:r>
      <w:proofErr w:type="spellEnd"/>
      <w:r w:rsidR="00F46878" w:rsidRPr="001A4ADF">
        <w:rPr>
          <w:rFonts w:cs="Times New Roman"/>
          <w:i/>
          <w:color w:val="1C1C1C"/>
        </w:rPr>
        <w:t xml:space="preserve">) </w:t>
      </w:r>
      <w:r w:rsidR="00F46878" w:rsidRPr="001A4ADF">
        <w:rPr>
          <w:rFonts w:cs="Times New Roman"/>
          <w:color w:val="1C1C1C"/>
        </w:rPr>
        <w:t xml:space="preserve">does not mean deeds, events, or physical activity: it means, rather, the motivation from which deeds spring. … </w:t>
      </w:r>
      <w:r w:rsidR="002B3E6C" w:rsidRPr="001A4ADF">
        <w:rPr>
          <w:rFonts w:cs="Times New Roman"/>
          <w:color w:val="1C1C1C"/>
        </w:rPr>
        <w:t>[</w:t>
      </w:r>
      <w:proofErr w:type="gramStart"/>
      <w:r w:rsidR="002B3E6C" w:rsidRPr="001A4ADF">
        <w:rPr>
          <w:rFonts w:cs="Times New Roman"/>
          <w:color w:val="1C1C1C"/>
        </w:rPr>
        <w:t>T]he</w:t>
      </w:r>
      <w:proofErr w:type="gramEnd"/>
      <w:r w:rsidR="00F46878" w:rsidRPr="001A4ADF">
        <w:rPr>
          <w:rFonts w:cs="Times New Roman"/>
          <w:color w:val="1C1C1C"/>
        </w:rPr>
        <w:t xml:space="preserve"> whole working out of a motive.”</w:t>
      </w:r>
      <w:r w:rsidR="00F46878" w:rsidRPr="001A4ADF">
        <w:rPr>
          <w:rStyle w:val="FootnoteReference"/>
          <w:rFonts w:cs="Times New Roman"/>
          <w:color w:val="1C1C1C"/>
        </w:rPr>
        <w:footnoteReference w:id="10"/>
      </w:r>
      <w:r w:rsidR="00EA0390" w:rsidRPr="001A4ADF">
        <w:rPr>
          <w:rFonts w:cs="Times New Roman"/>
          <w:color w:val="1C1C1C"/>
        </w:rPr>
        <w:t xml:space="preserve"> Complete a</w:t>
      </w:r>
      <w:r w:rsidR="00F46878" w:rsidRPr="001A4ADF">
        <w:rPr>
          <w:rFonts w:cs="Times New Roman"/>
          <w:color w:val="1C1C1C"/>
        </w:rPr>
        <w:t>ction therefore refers to rational purpose</w:t>
      </w:r>
      <w:r w:rsidR="00EA0390" w:rsidRPr="001A4ADF">
        <w:rPr>
          <w:rFonts w:cs="Times New Roman"/>
          <w:color w:val="1C1C1C"/>
        </w:rPr>
        <w:t xml:space="preserve"> and </w:t>
      </w:r>
      <w:r w:rsidR="00CF65EE" w:rsidRPr="001A4ADF">
        <w:rPr>
          <w:rFonts w:cs="Times New Roman"/>
          <w:color w:val="1C1C1C"/>
        </w:rPr>
        <w:t>intentional</w:t>
      </w:r>
      <w:r w:rsidR="00F22A53" w:rsidRPr="001A4ADF">
        <w:rPr>
          <w:rFonts w:cs="Times New Roman"/>
          <w:color w:val="1C1C1C"/>
        </w:rPr>
        <w:t xml:space="preserve"> behavior</w:t>
      </w:r>
      <w:r w:rsidR="000542D1" w:rsidRPr="001A4ADF">
        <w:rPr>
          <w:rFonts w:cs="Times New Roman"/>
          <w:color w:val="1C1C1C"/>
        </w:rPr>
        <w:t xml:space="preserve"> emerging from </w:t>
      </w:r>
      <w:proofErr w:type="gramStart"/>
      <w:r w:rsidR="000542D1" w:rsidRPr="001A4ADF">
        <w:rPr>
          <w:rFonts w:cs="Times New Roman"/>
          <w:color w:val="1C1C1C"/>
        </w:rPr>
        <w:t>who</w:t>
      </w:r>
      <w:proofErr w:type="gramEnd"/>
      <w:r w:rsidR="000542D1" w:rsidRPr="001A4ADF">
        <w:rPr>
          <w:rFonts w:cs="Times New Roman"/>
          <w:color w:val="1C1C1C"/>
        </w:rPr>
        <w:t xml:space="preserve"> one is</w:t>
      </w:r>
      <w:r w:rsidR="00F46878" w:rsidRPr="001A4ADF">
        <w:rPr>
          <w:rFonts w:cs="Times New Roman"/>
          <w:color w:val="1C1C1C"/>
        </w:rPr>
        <w:t>.</w:t>
      </w:r>
      <w:r w:rsidR="00047FC5" w:rsidRPr="001A4ADF">
        <w:rPr>
          <w:rFonts w:cs="Times New Roman"/>
          <w:color w:val="1C1C1C"/>
        </w:rPr>
        <w:t xml:space="preserve"> For the purposes of preaching and given the definition of action that I pursue below, a sermon will </w:t>
      </w:r>
      <w:r w:rsidR="000542D1" w:rsidRPr="001A4ADF">
        <w:rPr>
          <w:rFonts w:cs="Times New Roman"/>
          <w:color w:val="1C1C1C"/>
        </w:rPr>
        <w:t>re-</w:t>
      </w:r>
      <w:r w:rsidR="002B3E6C" w:rsidRPr="001A4ADF">
        <w:rPr>
          <w:rFonts w:cs="Times New Roman"/>
          <w:color w:val="1C1C1C"/>
        </w:rPr>
        <w:t xml:space="preserve">present </w:t>
      </w:r>
      <w:r w:rsidR="00047FC5" w:rsidRPr="001A4ADF">
        <w:rPr>
          <w:rFonts w:cs="Times New Roman"/>
          <w:color w:val="1C1C1C"/>
        </w:rPr>
        <w:t xml:space="preserve">the </w:t>
      </w:r>
      <w:r w:rsidR="00810D2C" w:rsidRPr="001A4ADF">
        <w:rPr>
          <w:rFonts w:cs="Times New Roman"/>
          <w:color w:val="1C1C1C"/>
        </w:rPr>
        <w:t xml:space="preserve">intersection between the </w:t>
      </w:r>
      <w:r w:rsidR="002B3E6C" w:rsidRPr="001A4ADF">
        <w:rPr>
          <w:rFonts w:cs="Times New Roman"/>
          <w:color w:val="1C1C1C"/>
        </w:rPr>
        <w:t>action</w:t>
      </w:r>
      <w:r w:rsidR="00810D2C" w:rsidRPr="001A4ADF">
        <w:rPr>
          <w:rFonts w:cs="Times New Roman"/>
          <w:color w:val="1C1C1C"/>
        </w:rPr>
        <w:t>s</w:t>
      </w:r>
      <w:r w:rsidR="00047FC5" w:rsidRPr="001A4ADF">
        <w:rPr>
          <w:rFonts w:cs="Times New Roman"/>
          <w:color w:val="1C1C1C"/>
        </w:rPr>
        <w:t xml:space="preserve"> between the two characters, the divine and the </w:t>
      </w:r>
      <w:r w:rsidR="000542D1" w:rsidRPr="001A4ADF">
        <w:rPr>
          <w:rFonts w:cs="Times New Roman"/>
          <w:color w:val="1C1C1C"/>
        </w:rPr>
        <w:t>human.</w:t>
      </w:r>
      <w:r w:rsidR="00EA5BC6" w:rsidRPr="001A4ADF">
        <w:rPr>
          <w:rStyle w:val="FootnoteReference"/>
          <w:rFonts w:cs="Times New Roman"/>
          <w:color w:val="1C1C1C"/>
        </w:rPr>
        <w:footnoteReference w:id="11"/>
      </w:r>
      <w:r w:rsidR="00662661" w:rsidRPr="001A4ADF">
        <w:rPr>
          <w:rFonts w:cs="Times New Roman"/>
          <w:color w:val="1C1C1C"/>
        </w:rPr>
        <w:t xml:space="preserve"> </w:t>
      </w:r>
    </w:p>
    <w:p w14:paraId="7392CBFF" w14:textId="77777777" w:rsidR="00772D23" w:rsidRPr="001A4ADF" w:rsidRDefault="00772D23" w:rsidP="00B24C93">
      <w:pPr>
        <w:rPr>
          <w:rFonts w:cs="Times New Roman"/>
          <w:sz w:val="20"/>
          <w:szCs w:val="20"/>
        </w:rPr>
      </w:pPr>
    </w:p>
    <w:p w14:paraId="7231B965" w14:textId="327164BD" w:rsidR="006D396A" w:rsidRPr="001A4ADF" w:rsidRDefault="006D396A" w:rsidP="001A4ADF">
      <w:pPr>
        <w:jc w:val="center"/>
        <w:rPr>
          <w:rFonts w:cs="Times New Roman"/>
          <w:sz w:val="20"/>
          <w:szCs w:val="20"/>
        </w:rPr>
      </w:pPr>
      <w:r w:rsidRPr="001A4ADF">
        <w:rPr>
          <w:rFonts w:cs="Times New Roman"/>
          <w:noProof/>
          <w:sz w:val="20"/>
          <w:szCs w:val="20"/>
          <w:lang w:eastAsia="en-US"/>
        </w:rPr>
        <w:drawing>
          <wp:inline distT="0" distB="0" distL="0" distR="0" wp14:anchorId="43327F86" wp14:editId="638C744E">
            <wp:extent cx="4750981" cy="1828800"/>
            <wp:effectExtent l="50800" t="0" r="50165" b="508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1414C34" w14:textId="1F383E09" w:rsidR="005A6F2D" w:rsidRPr="001A4ADF" w:rsidRDefault="005A6F2D" w:rsidP="00B24C93">
      <w:pPr>
        <w:rPr>
          <w:rFonts w:cs="Times New Roman"/>
          <w:sz w:val="20"/>
          <w:szCs w:val="20"/>
        </w:rPr>
      </w:pPr>
    </w:p>
    <w:p w14:paraId="2BE9852B" w14:textId="1B9C1B2C" w:rsidR="005E5FB0" w:rsidRPr="001A4ADF" w:rsidRDefault="00087C41" w:rsidP="00B24C93">
      <w:pPr>
        <w:rPr>
          <w:rFonts w:cs="Times New Roman"/>
          <w:bCs/>
          <w:i/>
          <w:iCs/>
          <w:color w:val="1C1C1C"/>
        </w:rPr>
      </w:pPr>
      <w:r w:rsidRPr="001A4ADF">
        <w:rPr>
          <w:rFonts w:cs="Times New Roman"/>
        </w:rPr>
        <w:t xml:space="preserve">While in </w:t>
      </w:r>
      <w:r w:rsidRPr="001A4ADF">
        <w:rPr>
          <w:rFonts w:cs="Times New Roman"/>
          <w:i/>
        </w:rPr>
        <w:t>Poetics</w:t>
      </w:r>
      <w:r w:rsidRPr="001A4ADF">
        <w:rPr>
          <w:rFonts w:cs="Times New Roman"/>
        </w:rPr>
        <w:t xml:space="preserve"> the representation of an object is more broadly defined, I </w:t>
      </w:r>
      <w:r w:rsidR="00C43D6F" w:rsidRPr="001A4ADF">
        <w:rPr>
          <w:rFonts w:cs="Times New Roman"/>
        </w:rPr>
        <w:t>believe the above definitions allow for the</w:t>
      </w:r>
      <w:r w:rsidRPr="001A4ADF">
        <w:rPr>
          <w:rFonts w:cs="Times New Roman"/>
        </w:rPr>
        <w:t xml:space="preserve"> following teleological delimitation. </w:t>
      </w:r>
      <w:r w:rsidR="00FE28D0" w:rsidRPr="001A4ADF">
        <w:rPr>
          <w:rFonts w:cs="Times New Roman"/>
        </w:rPr>
        <w:t>While</w:t>
      </w:r>
      <w:r w:rsidR="00C43D6F" w:rsidRPr="001A4ADF">
        <w:rPr>
          <w:rFonts w:cs="Times New Roman"/>
        </w:rPr>
        <w:t xml:space="preserve"> Poetics</w:t>
      </w:r>
      <w:r w:rsidR="00FE28D0" w:rsidRPr="001A4ADF">
        <w:rPr>
          <w:rFonts w:cs="Times New Roman"/>
        </w:rPr>
        <w:t xml:space="preserve"> describes the work of plays, i</w:t>
      </w:r>
      <w:r w:rsidR="00C43D6F" w:rsidRPr="001A4ADF">
        <w:rPr>
          <w:rFonts w:cs="Times New Roman"/>
        </w:rPr>
        <w:t xml:space="preserve">t is in his </w:t>
      </w:r>
      <w:proofErr w:type="spellStart"/>
      <w:r w:rsidR="00C43D6F" w:rsidRPr="001A4ADF">
        <w:rPr>
          <w:rFonts w:cs="Times New Roman"/>
          <w:bCs/>
          <w:i/>
          <w:iCs/>
          <w:color w:val="1C1C1C"/>
        </w:rPr>
        <w:t>Nicomachean</w:t>
      </w:r>
      <w:proofErr w:type="spellEnd"/>
      <w:r w:rsidR="00C43D6F" w:rsidRPr="001A4ADF">
        <w:rPr>
          <w:rFonts w:cs="Times New Roman"/>
          <w:bCs/>
          <w:i/>
          <w:iCs/>
          <w:color w:val="1C1C1C"/>
        </w:rPr>
        <w:t xml:space="preserve"> Ethics </w:t>
      </w:r>
      <w:r w:rsidR="00C43D6F" w:rsidRPr="001A4ADF">
        <w:rPr>
          <w:rFonts w:cs="Times New Roman"/>
          <w:bCs/>
          <w:iCs/>
          <w:color w:val="1C1C1C"/>
        </w:rPr>
        <w:t xml:space="preserve">and </w:t>
      </w:r>
      <w:r w:rsidR="00C43D6F" w:rsidRPr="001A4ADF">
        <w:rPr>
          <w:rFonts w:cs="Times New Roman"/>
          <w:bCs/>
          <w:i/>
          <w:iCs/>
          <w:color w:val="1C1C1C"/>
        </w:rPr>
        <w:t xml:space="preserve">Politics </w:t>
      </w:r>
      <w:r w:rsidR="00FE28D0" w:rsidRPr="001A4ADF">
        <w:rPr>
          <w:rFonts w:cs="Times New Roman"/>
          <w:bCs/>
          <w:iCs/>
          <w:color w:val="1C1C1C"/>
        </w:rPr>
        <w:t>that</w:t>
      </w:r>
      <w:r w:rsidR="00C43D6F" w:rsidRPr="001A4ADF">
        <w:rPr>
          <w:rFonts w:cs="Times New Roman"/>
          <w:bCs/>
          <w:iCs/>
          <w:color w:val="1C1C1C"/>
        </w:rPr>
        <w:t xml:space="preserve"> </w:t>
      </w:r>
      <w:r w:rsidR="00A63C36" w:rsidRPr="001A4ADF">
        <w:rPr>
          <w:rFonts w:cs="Times New Roman"/>
          <w:bCs/>
          <w:iCs/>
          <w:color w:val="1C1C1C"/>
        </w:rPr>
        <w:t xml:space="preserve">he </w:t>
      </w:r>
      <w:r w:rsidR="00C43D6F" w:rsidRPr="001A4ADF">
        <w:rPr>
          <w:rFonts w:cs="Times New Roman"/>
          <w:bCs/>
          <w:iCs/>
          <w:color w:val="1C1C1C"/>
        </w:rPr>
        <w:t>describes the good life worth pursuing</w:t>
      </w:r>
      <w:r w:rsidR="00F51DA1" w:rsidRPr="001A4ADF">
        <w:rPr>
          <w:rFonts w:cs="Times New Roman"/>
          <w:bCs/>
          <w:iCs/>
          <w:color w:val="1C1C1C"/>
        </w:rPr>
        <w:t xml:space="preserve"> (e.g., </w:t>
      </w:r>
      <w:proofErr w:type="spellStart"/>
      <w:r w:rsidR="00F51DA1" w:rsidRPr="001A4ADF">
        <w:rPr>
          <w:rFonts w:cs="Times New Roman"/>
          <w:bCs/>
          <w:i/>
          <w:iCs/>
          <w:color w:val="1C1C1C"/>
        </w:rPr>
        <w:t>Nicomachean</w:t>
      </w:r>
      <w:proofErr w:type="spellEnd"/>
      <w:r w:rsidR="00F51DA1" w:rsidRPr="001A4ADF">
        <w:rPr>
          <w:rFonts w:cs="Times New Roman"/>
          <w:bCs/>
          <w:i/>
          <w:iCs/>
          <w:color w:val="1C1C1C"/>
        </w:rPr>
        <w:t xml:space="preserve"> Ethics</w:t>
      </w:r>
      <w:r w:rsidR="00F51DA1" w:rsidRPr="001A4ADF">
        <w:rPr>
          <w:rFonts w:cs="Times New Roman"/>
          <w:bCs/>
          <w:iCs/>
          <w:color w:val="1C1C1C"/>
        </w:rPr>
        <w:t xml:space="preserve"> I.1)</w:t>
      </w:r>
      <w:r w:rsidR="00C43D6F" w:rsidRPr="001A4ADF">
        <w:rPr>
          <w:rFonts w:cs="Times New Roman"/>
          <w:bCs/>
          <w:iCs/>
          <w:color w:val="1C1C1C"/>
        </w:rPr>
        <w:t xml:space="preserve">. </w:t>
      </w:r>
      <w:r w:rsidR="00C43D6F" w:rsidRPr="001A4ADF">
        <w:rPr>
          <w:rFonts w:cs="Times New Roman"/>
        </w:rPr>
        <w:t xml:space="preserve">Aristotle </w:t>
      </w:r>
      <w:r w:rsidR="00C808F3" w:rsidRPr="001A4ADF">
        <w:rPr>
          <w:rFonts w:cs="Times New Roman"/>
        </w:rPr>
        <w:t>addressed</w:t>
      </w:r>
      <w:r w:rsidR="00FB6F92" w:rsidRPr="001A4ADF">
        <w:rPr>
          <w:rFonts w:cs="Times New Roman"/>
        </w:rPr>
        <w:t xml:space="preserve"> the question how one should live, maintaining </w:t>
      </w:r>
      <w:r w:rsidR="007717AE" w:rsidRPr="001A4ADF">
        <w:rPr>
          <w:rFonts w:cs="Times New Roman"/>
        </w:rPr>
        <w:t>that a conversation between virtue (arête</w:t>
      </w:r>
      <w:r w:rsidR="007717AE" w:rsidRPr="001A4ADF">
        <w:rPr>
          <w:rFonts w:cs="Times New Roman"/>
          <w:color w:val="092F9D"/>
        </w:rPr>
        <w:t xml:space="preserve">) </w:t>
      </w:r>
      <w:r w:rsidR="007717AE" w:rsidRPr="001A4ADF">
        <w:rPr>
          <w:rFonts w:cs="Times New Roman"/>
        </w:rPr>
        <w:t>and</w:t>
      </w:r>
      <w:r w:rsidR="00FB6F92" w:rsidRPr="001A4ADF">
        <w:rPr>
          <w:rFonts w:cs="Times New Roman"/>
        </w:rPr>
        <w:t xml:space="preserve"> </w:t>
      </w:r>
      <w:r w:rsidR="00FB6F92" w:rsidRPr="001A4ADF">
        <w:rPr>
          <w:rFonts w:cs="Times New Roman"/>
          <w:i/>
        </w:rPr>
        <w:t>eudaimonia</w:t>
      </w:r>
      <w:r w:rsidR="00FB6F92" w:rsidRPr="001A4ADF">
        <w:rPr>
          <w:rFonts w:cs="Times New Roman"/>
        </w:rPr>
        <w:t xml:space="preserve"> </w:t>
      </w:r>
      <w:r w:rsidR="00C808F3" w:rsidRPr="001A4ADF">
        <w:rPr>
          <w:rFonts w:cs="Times New Roman"/>
        </w:rPr>
        <w:t>(</w:t>
      </w:r>
      <w:proofErr w:type="spellStart"/>
      <w:r w:rsidR="00C808F3" w:rsidRPr="001A4ADF">
        <w:rPr>
          <w:rFonts w:cs="Times New Roman"/>
        </w:rPr>
        <w:t>εὐδ</w:t>
      </w:r>
      <w:proofErr w:type="spellEnd"/>
      <w:r w:rsidR="00C808F3" w:rsidRPr="001A4ADF">
        <w:rPr>
          <w:rFonts w:cs="Times New Roman"/>
        </w:rPr>
        <w:t>α</w:t>
      </w:r>
      <w:proofErr w:type="spellStart"/>
      <w:r w:rsidR="00C808F3" w:rsidRPr="001A4ADF">
        <w:rPr>
          <w:rFonts w:cs="Times New Roman"/>
        </w:rPr>
        <w:t>ιμονί</w:t>
      </w:r>
      <w:proofErr w:type="spellEnd"/>
      <w:r w:rsidR="00C808F3" w:rsidRPr="001A4ADF">
        <w:rPr>
          <w:rFonts w:cs="Times New Roman"/>
        </w:rPr>
        <w:t>α</w:t>
      </w:r>
      <w:r w:rsidR="007717AE" w:rsidRPr="001A4ADF">
        <w:rPr>
          <w:rFonts w:cs="Times New Roman"/>
        </w:rPr>
        <w:t xml:space="preserve">; </w:t>
      </w:r>
      <w:r w:rsidR="00FB6F92" w:rsidRPr="001A4ADF">
        <w:rPr>
          <w:rFonts w:cs="Times New Roman"/>
        </w:rPr>
        <w:t xml:space="preserve">human flourishing; fully flourishing human being) </w:t>
      </w:r>
      <w:r w:rsidR="00434FA2" w:rsidRPr="001A4ADF">
        <w:rPr>
          <w:rFonts w:cs="Times New Roman"/>
        </w:rPr>
        <w:t>lead to</w:t>
      </w:r>
      <w:r w:rsidR="00FB6F92" w:rsidRPr="001A4ADF">
        <w:rPr>
          <w:rFonts w:cs="Times New Roman"/>
        </w:rPr>
        <w:t xml:space="preserve"> the </w:t>
      </w:r>
      <w:r w:rsidR="00077D3E" w:rsidRPr="001A4ADF">
        <w:rPr>
          <w:rFonts w:cs="Times New Roman"/>
        </w:rPr>
        <w:t>telos</w:t>
      </w:r>
      <w:r w:rsidR="00FB6F92" w:rsidRPr="001A4ADF">
        <w:rPr>
          <w:rFonts w:cs="Times New Roman"/>
        </w:rPr>
        <w:t xml:space="preserve"> </w:t>
      </w:r>
      <w:r w:rsidR="00077D3E" w:rsidRPr="001A4ADF">
        <w:rPr>
          <w:rFonts w:cs="Times New Roman"/>
        </w:rPr>
        <w:t>of a good life that is doing well and living well</w:t>
      </w:r>
      <w:r w:rsidR="005E5FB0" w:rsidRPr="001A4ADF">
        <w:rPr>
          <w:rFonts w:cs="Times New Roman"/>
        </w:rPr>
        <w:t xml:space="preserve"> especially as he understands the word “contemplation”</w:t>
      </w:r>
      <w:r w:rsidR="00FB6F92" w:rsidRPr="001A4ADF">
        <w:rPr>
          <w:rFonts w:cs="Times New Roman"/>
        </w:rPr>
        <w:t xml:space="preserve">. </w:t>
      </w:r>
      <w:r w:rsidR="00077D3E" w:rsidRPr="001A4ADF">
        <w:rPr>
          <w:rFonts w:cs="Times New Roman"/>
          <w:color w:val="1C1C1C"/>
        </w:rPr>
        <w:t xml:space="preserve">Eudaimonia implies a </w:t>
      </w:r>
      <w:r w:rsidR="00434FA2" w:rsidRPr="001A4ADF">
        <w:rPr>
          <w:rFonts w:cs="Times New Roman"/>
          <w:color w:val="1C1C1C"/>
        </w:rPr>
        <w:t xml:space="preserve">telos of a </w:t>
      </w:r>
      <w:r w:rsidR="00077D3E" w:rsidRPr="001A4ADF">
        <w:rPr>
          <w:rFonts w:cs="Times New Roman"/>
          <w:color w:val="1C1C1C"/>
        </w:rPr>
        <w:t>positive and divine state of being that humanity is able to strive toward and possibly reach.</w:t>
      </w:r>
    </w:p>
    <w:p w14:paraId="66665F3C" w14:textId="77777777" w:rsidR="005E5FB0" w:rsidRPr="001A4ADF" w:rsidRDefault="005E5FB0" w:rsidP="00B24C93">
      <w:pPr>
        <w:rPr>
          <w:rFonts w:cs="Times New Roman"/>
          <w:bCs/>
          <w:iCs/>
          <w:color w:val="1C1C1C"/>
        </w:rPr>
      </w:pPr>
    </w:p>
    <w:p w14:paraId="5A1AD0E1" w14:textId="74174102" w:rsidR="00FE1D4A" w:rsidRPr="001A4ADF" w:rsidRDefault="005E5FB0" w:rsidP="00B24C93">
      <w:pPr>
        <w:rPr>
          <w:rFonts w:cs="Times New Roman"/>
          <w:bCs/>
          <w:i/>
          <w:iCs/>
          <w:color w:val="1C1C1C"/>
        </w:rPr>
      </w:pPr>
      <w:r w:rsidRPr="001A4ADF">
        <w:rPr>
          <w:rFonts w:cs="Times New Roman"/>
          <w:color w:val="1C1C1C"/>
        </w:rPr>
        <w:t xml:space="preserve">Analogically, </w:t>
      </w:r>
      <w:r w:rsidR="00FE1D4A" w:rsidRPr="001A4ADF">
        <w:rPr>
          <w:rFonts w:cs="Times New Roman"/>
          <w:color w:val="1C1C1C"/>
        </w:rPr>
        <w:t>Judeo-Ch</w:t>
      </w:r>
      <w:r w:rsidR="004F31BD" w:rsidRPr="001A4ADF">
        <w:rPr>
          <w:rFonts w:cs="Times New Roman"/>
          <w:color w:val="1C1C1C"/>
        </w:rPr>
        <w:t xml:space="preserve">ristian teleological approaches to the goal or purpose </w:t>
      </w:r>
      <w:r w:rsidR="005E505E" w:rsidRPr="001A4ADF">
        <w:rPr>
          <w:rFonts w:cs="Times New Roman"/>
          <w:color w:val="1C1C1C"/>
        </w:rPr>
        <w:t>of life revolve</w:t>
      </w:r>
      <w:r w:rsidR="00FE1D4A" w:rsidRPr="001A4ADF">
        <w:rPr>
          <w:rFonts w:cs="Times New Roman"/>
          <w:color w:val="1C1C1C"/>
        </w:rPr>
        <w:t xml:space="preserve"> around various concepts including</w:t>
      </w:r>
      <w:r w:rsidR="00EA5BC6" w:rsidRPr="001A4ADF">
        <w:rPr>
          <w:rFonts w:cs="Times New Roman"/>
          <w:color w:val="1C1C1C"/>
        </w:rPr>
        <w:t>:</w:t>
      </w:r>
      <w:r w:rsidR="00FE1D4A" w:rsidRPr="001A4ADF">
        <w:rPr>
          <w:rFonts w:cs="Times New Roman"/>
          <w:color w:val="1C1C1C"/>
        </w:rPr>
        <w:t xml:space="preserve"> </w:t>
      </w:r>
    </w:p>
    <w:p w14:paraId="23CB876A" w14:textId="77777777" w:rsidR="00FE1D4A" w:rsidRPr="001A4ADF" w:rsidRDefault="00FE1D4A" w:rsidP="00B24C93">
      <w:pPr>
        <w:rPr>
          <w:rFonts w:cs="Times New Roman"/>
          <w:color w:val="1C1C1C"/>
          <w:sz w:val="20"/>
          <w:szCs w:val="20"/>
        </w:rPr>
      </w:pPr>
    </w:p>
    <w:p w14:paraId="6727DC04" w14:textId="3B25CCA2" w:rsidR="00FE1D4A" w:rsidRPr="001A4ADF" w:rsidRDefault="00612229" w:rsidP="00FE1D4A">
      <w:pPr>
        <w:pStyle w:val="ListParagraph"/>
        <w:numPr>
          <w:ilvl w:val="0"/>
          <w:numId w:val="10"/>
        </w:numPr>
        <w:rPr>
          <w:rFonts w:cs="Times New Roman"/>
          <w:color w:val="1C1C1C"/>
        </w:rPr>
      </w:pPr>
      <w:proofErr w:type="spellStart"/>
      <w:r w:rsidRPr="001A4ADF">
        <w:rPr>
          <w:rFonts w:cs="Times New Roman"/>
          <w:bCs/>
          <w:i/>
          <w:iCs/>
          <w:color w:val="1C1C1C"/>
        </w:rPr>
        <w:t>Tikkun</w:t>
      </w:r>
      <w:proofErr w:type="spellEnd"/>
      <w:r w:rsidRPr="001A4ADF">
        <w:rPr>
          <w:rFonts w:cs="Times New Roman"/>
          <w:bCs/>
          <w:i/>
          <w:iCs/>
          <w:color w:val="1C1C1C"/>
        </w:rPr>
        <w:t xml:space="preserve"> </w:t>
      </w:r>
      <w:proofErr w:type="spellStart"/>
      <w:r w:rsidRPr="001A4ADF">
        <w:rPr>
          <w:rFonts w:cs="Times New Roman"/>
          <w:bCs/>
          <w:i/>
          <w:iCs/>
          <w:color w:val="1C1C1C"/>
        </w:rPr>
        <w:t>olam</w:t>
      </w:r>
      <w:proofErr w:type="spellEnd"/>
      <w:r w:rsidRPr="001A4ADF">
        <w:rPr>
          <w:rFonts w:cs="Times New Roman"/>
          <w:color w:val="1C1C1C"/>
        </w:rPr>
        <w:t xml:space="preserve"> (</w:t>
      </w:r>
      <w:dir w:val="rtl">
        <w:proofErr w:type="spellStart"/>
        <w:r w:rsidRPr="001A4ADF">
          <w:rPr>
            <w:rFonts w:cs="Times New Roman"/>
            <w:bCs/>
            <w:color w:val="1C1C1C"/>
          </w:rPr>
          <w:t>תיקון</w:t>
        </w:r>
        <w:proofErr w:type="spellEnd"/>
        <w:r w:rsidRPr="001A4ADF">
          <w:rPr>
            <w:rFonts w:cs="Times New Roman"/>
            <w:bCs/>
            <w:color w:val="1C1C1C"/>
          </w:rPr>
          <w:t xml:space="preserve"> </w:t>
        </w:r>
        <w:proofErr w:type="spellStart"/>
        <w:r w:rsidRPr="001A4ADF">
          <w:rPr>
            <w:rFonts w:cs="Times New Roman"/>
            <w:bCs/>
            <w:color w:val="1C1C1C"/>
          </w:rPr>
          <w:t>עולם</w:t>
        </w:r>
        <w:proofErr w:type="spellEnd"/>
        <w:r w:rsidRPr="001A4ADF">
          <w:rPr>
            <w:rFonts w:cs="Times New Roman"/>
            <w:color w:val="1C1C1C"/>
          </w:rPr>
          <w:t xml:space="preserve"> or </w:t>
        </w:r>
        <w:proofErr w:type="spellStart"/>
        <w:r w:rsidRPr="001A4ADF">
          <w:rPr>
            <w:rFonts w:cs="Times New Roman"/>
            <w:bCs/>
            <w:color w:val="1C1C1C"/>
          </w:rPr>
          <w:t>תקון</w:t>
        </w:r>
        <w:proofErr w:type="spellEnd"/>
        <w:r w:rsidRPr="001A4ADF">
          <w:rPr>
            <w:rFonts w:cs="Times New Roman"/>
            <w:bCs/>
            <w:color w:val="1C1C1C"/>
          </w:rPr>
          <w:t xml:space="preserve"> </w:t>
        </w:r>
        <w:proofErr w:type="spellStart"/>
        <w:r w:rsidRPr="001A4ADF">
          <w:rPr>
            <w:rFonts w:cs="Times New Roman"/>
            <w:bCs/>
            <w:color w:val="1C1C1C"/>
          </w:rPr>
          <w:t>עולם</w:t>
        </w:r>
        <w:proofErr w:type="spellEnd"/>
        <w:r w:rsidR="00FE1D4A" w:rsidRPr="001A4ADF">
          <w:rPr>
            <w:rFonts w:cs="Times New Roman"/>
            <w:bCs/>
            <w:color w:val="1C1C1C"/>
          </w:rPr>
          <w:t>)</w:t>
        </w:r>
        <w:r w:rsidR="005E505E" w:rsidRPr="001A4ADF">
          <w:rPr>
            <w:rFonts w:cs="Times New Roman"/>
            <w:bCs/>
            <w:color w:val="1C1C1C"/>
          </w:rPr>
          <w:t>:</w:t>
        </w:r>
        <w:r w:rsidRPr="001A4ADF">
          <w:rPr>
            <w:rFonts w:cs="Times New Roman"/>
            <w:bCs/>
            <w:color w:val="1C1C1C"/>
          </w:rPr>
          <w:t xml:space="preserve"> </w:t>
        </w:r>
        <w:r w:rsidR="00FE1D4A" w:rsidRPr="001A4ADF">
          <w:rPr>
            <w:rFonts w:cs="Times New Roman"/>
            <w:bCs/>
            <w:color w:val="1C1C1C"/>
          </w:rPr>
          <w:t>humanity’s shared responsibility to heal, repair, and transform the world</w:t>
        </w:r>
        <w:proofErr w:type="gramStart"/>
        <w:r w:rsidR="00FE1D4A" w:rsidRPr="001A4ADF">
          <w:rPr>
            <w:rFonts w:cs="Times New Roman"/>
            <w:bCs/>
            <w:color w:val="1C1C1C"/>
          </w:rPr>
          <w:t>.</w:t>
        </w:r>
        <w:r w:rsidR="00882DA6" w:rsidRPr="001A4ADF">
          <w:rPr>
            <w:rFonts w:cs="Times New Roman"/>
          </w:rPr>
          <w:t>‬</w:t>
        </w:r>
        <w:proofErr w:type="gramEnd"/>
        <w:r w:rsidR="002D1F59" w:rsidRPr="001A4ADF">
          <w:rPr>
            <w:rFonts w:cs="Times New Roman"/>
          </w:rPr>
          <w:t>‬</w:t>
        </w:r>
        <w:r w:rsidR="002219D5" w:rsidRPr="001A4ADF">
          <w:rPr>
            <w:rFonts w:cs="Times New Roman"/>
          </w:rPr>
          <w:t>‬</w:t>
        </w:r>
        <w:r w:rsidR="00270332" w:rsidRPr="001A4ADF">
          <w:rPr>
            <w:rFonts w:cs="Times New Roman"/>
          </w:rPr>
          <w:t>‬</w:t>
        </w:r>
        <w:r w:rsidR="006C550D" w:rsidRPr="001A4ADF">
          <w:rPr>
            <w:rFonts w:cs="Times New Roman"/>
          </w:rPr>
          <w:t>‬</w:t>
        </w:r>
        <w:r w:rsidR="00817F1B" w:rsidRPr="001A4ADF">
          <w:rPr>
            <w:rFonts w:cs="Times New Roman"/>
          </w:rPr>
          <w:t>‬</w:t>
        </w:r>
        <w:r w:rsidR="006B45FD">
          <w:t>‬</w:t>
        </w:r>
        <w:r w:rsidR="00E51A50">
          <w:t>‬</w:t>
        </w:r>
      </w:dir>
    </w:p>
    <w:p w14:paraId="0B83F9CA" w14:textId="342833B3" w:rsidR="008D469F" w:rsidRPr="001A4ADF" w:rsidRDefault="00612229" w:rsidP="00FE1D4A">
      <w:pPr>
        <w:pStyle w:val="ListParagraph"/>
        <w:numPr>
          <w:ilvl w:val="0"/>
          <w:numId w:val="10"/>
        </w:numPr>
        <w:rPr>
          <w:rFonts w:cs="Times New Roman"/>
          <w:color w:val="1C1C1C"/>
        </w:rPr>
      </w:pPr>
      <w:r w:rsidRPr="001A4ADF">
        <w:rPr>
          <w:rFonts w:cs="Times New Roman"/>
          <w:bCs/>
          <w:i/>
          <w:iCs/>
          <w:color w:val="1C1C1C"/>
        </w:rPr>
        <w:t>Shalom</w:t>
      </w:r>
      <w:r w:rsidRPr="001A4ADF">
        <w:rPr>
          <w:rFonts w:cs="Times New Roman"/>
          <w:color w:val="1C1C1C"/>
        </w:rPr>
        <w:t xml:space="preserve"> (</w:t>
      </w:r>
      <w:dir w:val="rtl">
        <w:r w:rsidRPr="001A4ADF">
          <w:rPr>
            <w:rFonts w:cs="Times New Roman"/>
            <w:color w:val="1C1C1C"/>
          </w:rPr>
          <w:t>שָׁ</w:t>
        </w:r>
        <w:proofErr w:type="spellStart"/>
        <w:r w:rsidRPr="001A4ADF">
          <w:rPr>
            <w:rFonts w:cs="Times New Roman"/>
            <w:color w:val="1C1C1C"/>
          </w:rPr>
          <w:t>לוֹם</w:t>
        </w:r>
        <w:proofErr w:type="spellEnd"/>
        <w:r w:rsidR="00FE1D4A" w:rsidRPr="001A4ADF">
          <w:rPr>
            <w:rFonts w:cs="Times New Roman"/>
            <w:color w:val="1C1C1C"/>
          </w:rPr>
          <w:t>)</w:t>
        </w:r>
        <w:r w:rsidR="005E505E" w:rsidRPr="001A4ADF">
          <w:rPr>
            <w:rFonts w:cs="Times New Roman"/>
            <w:color w:val="1C1C1C"/>
          </w:rPr>
          <w:t>:</w:t>
        </w:r>
        <w:r w:rsidR="00FE1D4A" w:rsidRPr="001A4ADF">
          <w:rPr>
            <w:rFonts w:cs="Times New Roman"/>
            <w:color w:val="1C1C1C"/>
          </w:rPr>
          <w:t xml:space="preserve"> seeking peace and welfare</w:t>
        </w:r>
        <w:proofErr w:type="gramStart"/>
        <w:r w:rsidR="004F31BD" w:rsidRPr="001A4ADF">
          <w:rPr>
            <w:rFonts w:cs="Times New Roman"/>
            <w:color w:val="1C1C1C"/>
          </w:rPr>
          <w:t>.</w:t>
        </w:r>
        <w:r w:rsidR="00882DA6" w:rsidRPr="001A4ADF">
          <w:rPr>
            <w:rFonts w:cs="Times New Roman"/>
          </w:rPr>
          <w:t>‬</w:t>
        </w:r>
        <w:proofErr w:type="gramEnd"/>
        <w:r w:rsidR="002D1F59" w:rsidRPr="001A4ADF">
          <w:rPr>
            <w:rFonts w:cs="Times New Roman"/>
          </w:rPr>
          <w:t>‬</w:t>
        </w:r>
        <w:r w:rsidR="002219D5" w:rsidRPr="001A4ADF">
          <w:rPr>
            <w:rFonts w:cs="Times New Roman"/>
          </w:rPr>
          <w:t>‬</w:t>
        </w:r>
        <w:r w:rsidR="00270332" w:rsidRPr="001A4ADF">
          <w:rPr>
            <w:rFonts w:cs="Times New Roman"/>
          </w:rPr>
          <w:t>‬</w:t>
        </w:r>
        <w:r w:rsidR="006C550D" w:rsidRPr="001A4ADF">
          <w:rPr>
            <w:rFonts w:cs="Times New Roman"/>
          </w:rPr>
          <w:t>‬</w:t>
        </w:r>
        <w:r w:rsidR="00817F1B" w:rsidRPr="001A4ADF">
          <w:rPr>
            <w:rFonts w:cs="Times New Roman"/>
          </w:rPr>
          <w:t>‬</w:t>
        </w:r>
        <w:r w:rsidR="006B45FD">
          <w:t>‬</w:t>
        </w:r>
        <w:r w:rsidR="00E51A50">
          <w:t>‬</w:t>
        </w:r>
      </w:dir>
    </w:p>
    <w:p w14:paraId="50CA2B33" w14:textId="0554337F" w:rsidR="004F31BD" w:rsidRPr="001A4ADF" w:rsidRDefault="004F31BD" w:rsidP="00FE1D4A">
      <w:pPr>
        <w:pStyle w:val="ListParagraph"/>
        <w:numPr>
          <w:ilvl w:val="0"/>
          <w:numId w:val="10"/>
        </w:numPr>
        <w:rPr>
          <w:rFonts w:cs="Times New Roman"/>
          <w:color w:val="1C1C1C"/>
        </w:rPr>
      </w:pPr>
      <w:r w:rsidRPr="001A4ADF">
        <w:rPr>
          <w:rFonts w:cs="Times New Roman"/>
          <w:bCs/>
          <w:i/>
          <w:iCs/>
          <w:color w:val="1C1C1C"/>
        </w:rPr>
        <w:t>Theosis/deification</w:t>
      </w:r>
      <w:r w:rsidR="005E505E" w:rsidRPr="001A4ADF">
        <w:rPr>
          <w:rFonts w:cs="Times New Roman"/>
          <w:bCs/>
          <w:i/>
          <w:iCs/>
          <w:color w:val="1C1C1C"/>
        </w:rPr>
        <w:t>:</w:t>
      </w:r>
      <w:r w:rsidRPr="001A4ADF">
        <w:rPr>
          <w:rFonts w:cs="Times New Roman"/>
          <w:bCs/>
          <w:i/>
          <w:iCs/>
          <w:color w:val="1C1C1C"/>
        </w:rPr>
        <w:t xml:space="preserve"> </w:t>
      </w:r>
      <w:r w:rsidRPr="001A4ADF">
        <w:rPr>
          <w:rFonts w:cs="Times New Roman"/>
          <w:bCs/>
          <w:iCs/>
          <w:color w:val="1C1C1C"/>
        </w:rPr>
        <w:t>becoming like God or attaining union with God. Closely related to the doctrine of godliness is the call to Christians to be conformed to the image of Christ</w:t>
      </w:r>
      <w:r w:rsidR="005A4BC9" w:rsidRPr="001A4ADF">
        <w:rPr>
          <w:rFonts w:cs="Times New Roman"/>
          <w:bCs/>
          <w:iCs/>
          <w:color w:val="1C1C1C"/>
        </w:rPr>
        <w:t xml:space="preserve"> (2 </w:t>
      </w:r>
      <w:proofErr w:type="spellStart"/>
      <w:r w:rsidR="005A4BC9" w:rsidRPr="001A4ADF">
        <w:rPr>
          <w:rFonts w:cs="Times New Roman"/>
          <w:bCs/>
          <w:iCs/>
          <w:color w:val="1C1C1C"/>
        </w:rPr>
        <w:t>Cor</w:t>
      </w:r>
      <w:proofErr w:type="spellEnd"/>
      <w:r w:rsidR="005A4BC9" w:rsidRPr="001A4ADF">
        <w:rPr>
          <w:rFonts w:cs="Times New Roman"/>
          <w:bCs/>
          <w:iCs/>
          <w:color w:val="1C1C1C"/>
        </w:rPr>
        <w:t xml:space="preserve"> 3:17-18; 2 Pet 1:4)</w:t>
      </w:r>
      <w:r w:rsidRPr="001A4ADF">
        <w:rPr>
          <w:rFonts w:cs="Times New Roman"/>
          <w:bCs/>
          <w:iCs/>
          <w:color w:val="1C1C1C"/>
        </w:rPr>
        <w:t>.</w:t>
      </w:r>
    </w:p>
    <w:p w14:paraId="3E7C109C" w14:textId="4ECB23FA" w:rsidR="004F31BD" w:rsidRPr="001A4ADF" w:rsidRDefault="004F31BD" w:rsidP="00FE1D4A">
      <w:pPr>
        <w:pStyle w:val="ListParagraph"/>
        <w:numPr>
          <w:ilvl w:val="0"/>
          <w:numId w:val="10"/>
        </w:numPr>
        <w:rPr>
          <w:rFonts w:cs="Times New Roman"/>
          <w:color w:val="1C1C1C"/>
        </w:rPr>
      </w:pPr>
      <w:r w:rsidRPr="001A4ADF">
        <w:rPr>
          <w:rFonts w:cs="Times New Roman"/>
          <w:bCs/>
          <w:i/>
          <w:iCs/>
          <w:color w:val="1C1C1C"/>
        </w:rPr>
        <w:t>New creation</w:t>
      </w:r>
      <w:r w:rsidRPr="001A4ADF">
        <w:rPr>
          <w:rFonts w:cs="Times New Roman"/>
          <w:bCs/>
          <w:iCs/>
          <w:color w:val="1C1C1C"/>
        </w:rPr>
        <w:t xml:space="preserve"> or restoration of the world aligned with God’s desired future for humanity.</w:t>
      </w:r>
      <w:r w:rsidR="005A4BC9" w:rsidRPr="001A4ADF">
        <w:rPr>
          <w:rFonts w:cs="Times New Roman"/>
          <w:bCs/>
          <w:iCs/>
          <w:color w:val="1C1C1C"/>
        </w:rPr>
        <w:t xml:space="preserve"> New creation theology begins with God’s intended telos of the first creation. In relationship with the human, being created in God’s image (Gen 1:26-27; 5:1-2; 9:6) connects with </w:t>
      </w:r>
      <w:r w:rsidR="006A4879" w:rsidRPr="001A4ADF">
        <w:rPr>
          <w:rFonts w:cs="Times New Roman"/>
          <w:bCs/>
          <w:iCs/>
          <w:color w:val="1C1C1C"/>
        </w:rPr>
        <w:t>being transformed into the image of Christ who is the image of God (</w:t>
      </w:r>
      <w:r w:rsidR="006A4879" w:rsidRPr="001A4ADF">
        <w:rPr>
          <w:rFonts w:cs="Times New Roman"/>
        </w:rPr>
        <w:t>Col 1:28-29; 2:9-10).</w:t>
      </w:r>
    </w:p>
    <w:p w14:paraId="3B737022" w14:textId="6230021D" w:rsidR="004F31BD" w:rsidRPr="001A4ADF" w:rsidRDefault="004F31BD" w:rsidP="00FE1D4A">
      <w:pPr>
        <w:pStyle w:val="ListParagraph"/>
        <w:numPr>
          <w:ilvl w:val="0"/>
          <w:numId w:val="10"/>
        </w:numPr>
        <w:rPr>
          <w:rFonts w:cs="Times New Roman"/>
          <w:color w:val="1C1C1C"/>
        </w:rPr>
      </w:pPr>
      <w:r w:rsidRPr="001A4ADF">
        <w:rPr>
          <w:rFonts w:cs="Times New Roman"/>
          <w:bCs/>
          <w:iCs/>
          <w:color w:val="1C1C1C"/>
        </w:rPr>
        <w:t xml:space="preserve">And </w:t>
      </w:r>
      <w:proofErr w:type="gramStart"/>
      <w:r w:rsidRPr="001A4ADF">
        <w:rPr>
          <w:rFonts w:cs="Times New Roman"/>
          <w:bCs/>
          <w:iCs/>
          <w:color w:val="1C1C1C"/>
        </w:rPr>
        <w:t xml:space="preserve">other theological concepts including </w:t>
      </w:r>
      <w:r w:rsidRPr="001A4ADF">
        <w:rPr>
          <w:rFonts w:cs="Times New Roman"/>
          <w:bCs/>
          <w:i/>
          <w:iCs/>
          <w:color w:val="1C1C1C"/>
        </w:rPr>
        <w:t xml:space="preserve">glorification, sanctification, holiness, </w:t>
      </w:r>
      <w:r w:rsidRPr="001A4ADF">
        <w:rPr>
          <w:rFonts w:cs="Times New Roman"/>
          <w:bCs/>
          <w:iCs/>
          <w:color w:val="1C1C1C"/>
        </w:rPr>
        <w:t>etc</w:t>
      </w:r>
      <w:proofErr w:type="gramEnd"/>
      <w:r w:rsidR="004F2670" w:rsidRPr="001A4ADF">
        <w:rPr>
          <w:rFonts w:cs="Times New Roman"/>
          <w:bCs/>
          <w:iCs/>
          <w:color w:val="1C1C1C"/>
        </w:rPr>
        <w:t>.</w:t>
      </w:r>
    </w:p>
    <w:p w14:paraId="7330B72E" w14:textId="7F64634D" w:rsidR="00C43D6F" w:rsidRPr="001A4ADF" w:rsidRDefault="00EF5614" w:rsidP="00FE1D4A">
      <w:pPr>
        <w:pStyle w:val="ListParagraph"/>
        <w:numPr>
          <w:ilvl w:val="0"/>
          <w:numId w:val="10"/>
        </w:numPr>
        <w:rPr>
          <w:rFonts w:cs="Times New Roman"/>
          <w:color w:val="1C1C1C"/>
        </w:rPr>
      </w:pPr>
      <w:r w:rsidRPr="001A4ADF">
        <w:rPr>
          <w:rFonts w:cs="Times New Roman"/>
          <w:bCs/>
          <w:iCs/>
          <w:color w:val="1C1C1C"/>
        </w:rPr>
        <w:t>Furthermore, Christians understand the nature of virtue</w:t>
      </w:r>
      <w:r w:rsidR="00E46743" w:rsidRPr="001A4ADF">
        <w:rPr>
          <w:rFonts w:cs="Times New Roman"/>
          <w:bCs/>
          <w:iCs/>
          <w:color w:val="1C1C1C"/>
        </w:rPr>
        <w:t xml:space="preserve"> (a word Paul only uses once)</w:t>
      </w:r>
      <w:r w:rsidRPr="001A4ADF">
        <w:rPr>
          <w:rFonts w:cs="Times New Roman"/>
          <w:bCs/>
          <w:iCs/>
          <w:color w:val="1C1C1C"/>
        </w:rPr>
        <w:t xml:space="preserve"> differently </w:t>
      </w:r>
      <w:r w:rsidR="005E505E" w:rsidRPr="001A4ADF">
        <w:rPr>
          <w:rFonts w:cs="Times New Roman"/>
          <w:bCs/>
          <w:iCs/>
          <w:color w:val="1C1C1C"/>
        </w:rPr>
        <w:t>than</w:t>
      </w:r>
      <w:r w:rsidRPr="001A4ADF">
        <w:rPr>
          <w:rFonts w:cs="Times New Roman"/>
          <w:bCs/>
          <w:iCs/>
          <w:color w:val="1C1C1C"/>
        </w:rPr>
        <w:t xml:space="preserve"> the Greeks. </w:t>
      </w:r>
      <w:r w:rsidR="003F380F" w:rsidRPr="001A4ADF">
        <w:rPr>
          <w:rFonts w:cs="Times New Roman"/>
          <w:bCs/>
          <w:iCs/>
          <w:color w:val="1C1C1C"/>
        </w:rPr>
        <w:t>For Christians, t</w:t>
      </w:r>
      <w:r w:rsidRPr="001A4ADF">
        <w:rPr>
          <w:rFonts w:cs="Times New Roman"/>
          <w:bCs/>
          <w:iCs/>
          <w:color w:val="1C1C1C"/>
        </w:rPr>
        <w:t xml:space="preserve">he cardinal virtues of faith, hope, and love take center stage. Humility is no longer a vice but a window into understanding a kenotic God and a cruciformed life. And the </w:t>
      </w:r>
      <w:r w:rsidRPr="001A4ADF">
        <w:rPr>
          <w:rFonts w:cs="Times New Roman"/>
          <w:bCs/>
          <w:i/>
          <w:iCs/>
          <w:color w:val="1C1C1C"/>
        </w:rPr>
        <w:t>ecclesia</w:t>
      </w:r>
      <w:r w:rsidRPr="001A4ADF">
        <w:rPr>
          <w:rFonts w:cs="Times New Roman"/>
          <w:bCs/>
          <w:iCs/>
          <w:color w:val="1C1C1C"/>
        </w:rPr>
        <w:t xml:space="preserve"> is</w:t>
      </w:r>
      <w:r w:rsidR="003F380F" w:rsidRPr="001A4ADF">
        <w:rPr>
          <w:rFonts w:cs="Times New Roman"/>
          <w:bCs/>
          <w:iCs/>
          <w:color w:val="1C1C1C"/>
        </w:rPr>
        <w:t xml:space="preserve"> a</w:t>
      </w:r>
      <w:r w:rsidRPr="001A4ADF">
        <w:rPr>
          <w:rFonts w:cs="Times New Roman"/>
          <w:bCs/>
          <w:iCs/>
          <w:color w:val="1C1C1C"/>
        </w:rPr>
        <w:t xml:space="preserve"> different way to understand the </w:t>
      </w:r>
      <w:r w:rsidRPr="001A4ADF">
        <w:rPr>
          <w:rFonts w:cs="Times New Roman"/>
          <w:bCs/>
          <w:i/>
          <w:iCs/>
          <w:color w:val="1C1C1C"/>
        </w:rPr>
        <w:t>polis</w:t>
      </w:r>
      <w:r w:rsidRPr="001A4ADF">
        <w:rPr>
          <w:rFonts w:cs="Times New Roman"/>
          <w:bCs/>
          <w:iCs/>
          <w:color w:val="1C1C1C"/>
        </w:rPr>
        <w:t xml:space="preserve"> of God. </w:t>
      </w:r>
    </w:p>
    <w:p w14:paraId="5283DCA4" w14:textId="77777777" w:rsidR="00772D23" w:rsidRPr="001A4ADF" w:rsidRDefault="00772D23" w:rsidP="00772D23">
      <w:pPr>
        <w:rPr>
          <w:rFonts w:cs="Times New Roman"/>
          <w:color w:val="1C1C1C"/>
        </w:rPr>
      </w:pPr>
    </w:p>
    <w:p w14:paraId="1123E830" w14:textId="17F3B5F9" w:rsidR="00772D23" w:rsidRPr="001A4ADF" w:rsidRDefault="00087C41" w:rsidP="00772D23">
      <w:pPr>
        <w:rPr>
          <w:rFonts w:cs="Times New Roman"/>
          <w:color w:val="1C1C1C"/>
        </w:rPr>
      </w:pPr>
      <w:r w:rsidRPr="001A4ADF">
        <w:rPr>
          <w:rFonts w:cs="Times New Roman"/>
          <w:color w:val="1C1C1C"/>
        </w:rPr>
        <w:t xml:space="preserve">While preaching may agree with Aristotle and portray the realities of life as they are </w:t>
      </w:r>
      <w:r w:rsidR="005E5FB0" w:rsidRPr="001A4ADF">
        <w:rPr>
          <w:rFonts w:cs="Times New Roman"/>
          <w:color w:val="1C1C1C"/>
        </w:rPr>
        <w:t>(</w:t>
      </w:r>
      <w:r w:rsidR="005E5FB0" w:rsidRPr="001A4ADF">
        <w:rPr>
          <w:rFonts w:cs="Times New Roman"/>
          <w:i/>
          <w:color w:val="1C1C1C"/>
        </w:rPr>
        <w:t>hamartia</w:t>
      </w:r>
      <w:r w:rsidR="005E5FB0" w:rsidRPr="001A4ADF">
        <w:rPr>
          <w:rFonts w:cs="Times New Roman"/>
          <w:color w:val="1C1C1C"/>
        </w:rPr>
        <w:t xml:space="preserve">) </w:t>
      </w:r>
      <w:r w:rsidRPr="001A4ADF">
        <w:rPr>
          <w:rFonts w:cs="Times New Roman"/>
          <w:color w:val="1C1C1C"/>
        </w:rPr>
        <w:t>and the heartaches of life when people live lives that are “worse”, a primary purpose in preaching is to call people to the life of God’s intended future, Ar</w:t>
      </w:r>
      <w:r w:rsidR="00EF5614" w:rsidRPr="001A4ADF">
        <w:rPr>
          <w:rFonts w:cs="Times New Roman"/>
          <w:color w:val="1C1C1C"/>
        </w:rPr>
        <w:t>istotle’s “better than they are</w:t>
      </w:r>
      <w:r w:rsidRPr="001A4ADF">
        <w:rPr>
          <w:rFonts w:cs="Times New Roman"/>
          <w:color w:val="1C1C1C"/>
        </w:rPr>
        <w:t>”</w:t>
      </w:r>
      <w:r w:rsidR="00EF5614" w:rsidRPr="001A4ADF">
        <w:rPr>
          <w:rFonts w:cs="Times New Roman"/>
          <w:color w:val="1C1C1C"/>
        </w:rPr>
        <w:t xml:space="preserve"> and his “possible,” “universal,” and “credible”</w:t>
      </w:r>
      <w:r w:rsidR="003F380F" w:rsidRPr="001A4ADF">
        <w:rPr>
          <w:rFonts w:cs="Times New Roman"/>
          <w:color w:val="1C1C1C"/>
        </w:rPr>
        <w:t xml:space="preserve"> action</w:t>
      </w:r>
      <w:r w:rsidR="00EF5614" w:rsidRPr="001A4ADF">
        <w:rPr>
          <w:rFonts w:cs="Times New Roman"/>
          <w:color w:val="1C1C1C"/>
        </w:rPr>
        <w:t>.</w:t>
      </w:r>
      <w:r w:rsidRPr="001A4ADF">
        <w:rPr>
          <w:rFonts w:cs="Times New Roman"/>
          <w:color w:val="1C1C1C"/>
        </w:rPr>
        <w:t xml:space="preserve"> </w:t>
      </w:r>
      <w:r w:rsidR="00D32CED" w:rsidRPr="001A4ADF">
        <w:rPr>
          <w:rFonts w:cs="Times New Roman"/>
          <w:color w:val="1C1C1C"/>
        </w:rPr>
        <w:t xml:space="preserve">In other words, </w:t>
      </w:r>
      <w:r w:rsidR="003F380F" w:rsidRPr="001A4ADF">
        <w:rPr>
          <w:rFonts w:cs="Times New Roman"/>
          <w:color w:val="1C1C1C"/>
        </w:rPr>
        <w:t>a sermon is a plotted action of the human</w:t>
      </w:r>
      <w:r w:rsidR="00D32CED" w:rsidRPr="001A4ADF">
        <w:rPr>
          <w:rFonts w:cs="Times New Roman"/>
          <w:color w:val="1C1C1C"/>
        </w:rPr>
        <w:t xml:space="preserve"> imitation </w:t>
      </w:r>
      <w:r w:rsidR="003F380F" w:rsidRPr="001A4ADF">
        <w:rPr>
          <w:rFonts w:cs="Times New Roman"/>
          <w:color w:val="1C1C1C"/>
        </w:rPr>
        <w:t>of</w:t>
      </w:r>
      <w:r w:rsidR="00D32CED" w:rsidRPr="001A4ADF">
        <w:rPr>
          <w:rFonts w:cs="Times New Roman"/>
          <w:color w:val="1C1C1C"/>
        </w:rPr>
        <w:t xml:space="preserve"> the realities of God’s life that God calls </w:t>
      </w:r>
      <w:r w:rsidR="003F380F" w:rsidRPr="001A4ADF">
        <w:rPr>
          <w:rFonts w:cs="Times New Roman"/>
          <w:color w:val="1C1C1C"/>
        </w:rPr>
        <w:t>persons</w:t>
      </w:r>
      <w:r w:rsidR="00D32CED" w:rsidRPr="001A4ADF">
        <w:rPr>
          <w:rFonts w:cs="Times New Roman"/>
          <w:color w:val="1C1C1C"/>
        </w:rPr>
        <w:t xml:space="preserve"> to share. </w:t>
      </w:r>
      <w:r w:rsidR="003F380F" w:rsidRPr="001A4ADF">
        <w:rPr>
          <w:rFonts w:cs="Times New Roman"/>
          <w:color w:val="1C1C1C"/>
        </w:rPr>
        <w:t>The preacher is a maker of these plots</w:t>
      </w:r>
      <w:r w:rsidR="005E5FB0" w:rsidRPr="001A4ADF">
        <w:rPr>
          <w:rFonts w:cs="Times New Roman"/>
          <w:color w:val="1C1C1C"/>
        </w:rPr>
        <w:t xml:space="preserve"> that imitate the human telos of the action of God</w:t>
      </w:r>
      <w:r w:rsidR="003F380F" w:rsidRPr="001A4ADF">
        <w:rPr>
          <w:rFonts w:cs="Times New Roman"/>
          <w:color w:val="1C1C1C"/>
        </w:rPr>
        <w:t>.</w:t>
      </w:r>
      <w:r w:rsidR="006C550D" w:rsidRPr="001A4ADF">
        <w:rPr>
          <w:rStyle w:val="FootnoteReference"/>
          <w:rFonts w:cs="Times New Roman"/>
          <w:color w:val="1C1C1C"/>
        </w:rPr>
        <w:footnoteReference w:id="12"/>
      </w:r>
    </w:p>
    <w:p w14:paraId="2B30B9E0" w14:textId="77777777" w:rsidR="00D32CED" w:rsidRPr="001A4ADF" w:rsidRDefault="00D32CED" w:rsidP="00772D23">
      <w:pPr>
        <w:rPr>
          <w:rFonts w:cs="Times New Roman"/>
          <w:color w:val="1C1C1C"/>
          <w:sz w:val="20"/>
          <w:szCs w:val="20"/>
        </w:rPr>
      </w:pPr>
    </w:p>
    <w:p w14:paraId="190E7F33" w14:textId="187D3D57" w:rsidR="005A6F2D" w:rsidRPr="001A4ADF" w:rsidRDefault="005A6F2D" w:rsidP="00314596">
      <w:pPr>
        <w:jc w:val="center"/>
        <w:rPr>
          <w:rFonts w:cs="Times New Roman"/>
          <w:color w:val="1C1C1C"/>
          <w:sz w:val="20"/>
          <w:szCs w:val="20"/>
        </w:rPr>
      </w:pPr>
      <w:r w:rsidRPr="001A4ADF">
        <w:rPr>
          <w:rFonts w:cs="Times New Roman"/>
          <w:noProof/>
          <w:sz w:val="20"/>
          <w:szCs w:val="20"/>
          <w:lang w:eastAsia="en-US"/>
        </w:rPr>
        <w:drawing>
          <wp:inline distT="0" distB="0" distL="0" distR="0" wp14:anchorId="17A6E376" wp14:editId="0283B690">
            <wp:extent cx="4576264" cy="1761748"/>
            <wp:effectExtent l="50800" t="0" r="46990" b="6731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32809F" w14:textId="77777777" w:rsidR="005A6F2D" w:rsidRPr="001A4ADF" w:rsidRDefault="005A6F2D" w:rsidP="00772D23">
      <w:pPr>
        <w:rPr>
          <w:rFonts w:cs="Times New Roman"/>
          <w:color w:val="1C1C1C"/>
          <w:sz w:val="20"/>
          <w:szCs w:val="20"/>
        </w:rPr>
      </w:pPr>
    </w:p>
    <w:p w14:paraId="0D5E72FF" w14:textId="6E8CC423" w:rsidR="00D32CED" w:rsidRPr="001A4ADF" w:rsidRDefault="00D32CED" w:rsidP="00772D23">
      <w:pPr>
        <w:rPr>
          <w:rFonts w:cs="Times New Roman"/>
          <w:color w:val="1C1C1C"/>
        </w:rPr>
      </w:pPr>
      <w:r w:rsidRPr="001A4ADF">
        <w:rPr>
          <w:rFonts w:cs="Times New Roman"/>
          <w:color w:val="1C1C1C"/>
        </w:rPr>
        <w:t xml:space="preserve">So, how does Aristotle say art </w:t>
      </w:r>
      <w:r w:rsidR="00C43D6F" w:rsidRPr="001A4ADF">
        <w:rPr>
          <w:rFonts w:cs="Times New Roman"/>
          <w:color w:val="1C1C1C"/>
        </w:rPr>
        <w:t xml:space="preserve">(or preaching) </w:t>
      </w:r>
      <w:r w:rsidRPr="001A4ADF">
        <w:rPr>
          <w:rFonts w:cs="Times New Roman"/>
          <w:color w:val="1C1C1C"/>
        </w:rPr>
        <w:t xml:space="preserve">can </w:t>
      </w:r>
      <w:r w:rsidR="005A6F2D" w:rsidRPr="001A4ADF">
        <w:rPr>
          <w:rFonts w:cs="Times New Roman"/>
          <w:color w:val="1C1C1C"/>
        </w:rPr>
        <w:t>imitate</w:t>
      </w:r>
      <w:r w:rsidR="00C43D6F" w:rsidRPr="001A4ADF">
        <w:rPr>
          <w:rFonts w:cs="Times New Roman"/>
          <w:color w:val="1C1C1C"/>
        </w:rPr>
        <w:t xml:space="preserve"> this flourishing</w:t>
      </w:r>
      <w:r w:rsidRPr="001A4ADF">
        <w:rPr>
          <w:rFonts w:cs="Times New Roman"/>
          <w:color w:val="1C1C1C"/>
        </w:rPr>
        <w:t xml:space="preserve"> life? </w:t>
      </w:r>
      <w:r w:rsidR="005A592F" w:rsidRPr="001A4ADF">
        <w:rPr>
          <w:rFonts w:cs="Times New Roman"/>
          <w:color w:val="1C1C1C"/>
        </w:rPr>
        <w:t>In a word, plot.</w:t>
      </w:r>
    </w:p>
    <w:p w14:paraId="525011B3" w14:textId="77777777" w:rsidR="00D32CED" w:rsidRPr="001A4ADF" w:rsidRDefault="00D32CED" w:rsidP="00772D23">
      <w:pPr>
        <w:rPr>
          <w:rFonts w:cs="Times New Roman"/>
          <w:color w:val="1C1C1C"/>
        </w:rPr>
      </w:pPr>
    </w:p>
    <w:p w14:paraId="390B7C54" w14:textId="4190A3E2" w:rsidR="006F7C48" w:rsidRPr="001A4ADF" w:rsidRDefault="003F380F" w:rsidP="006F7C48">
      <w:pPr>
        <w:widowControl w:val="0"/>
        <w:autoSpaceDE w:val="0"/>
        <w:autoSpaceDN w:val="0"/>
        <w:adjustRightInd w:val="0"/>
        <w:rPr>
          <w:rFonts w:cs="Times New Roman"/>
          <w:color w:val="1C1C1C"/>
        </w:rPr>
      </w:pPr>
      <w:r w:rsidRPr="001A4ADF">
        <w:rPr>
          <w:rFonts w:cs="Times New Roman"/>
          <w:color w:val="1C1C1C"/>
        </w:rPr>
        <w:t>A play has six parts:</w:t>
      </w:r>
      <w:r w:rsidR="00D32CED" w:rsidRPr="001A4ADF">
        <w:rPr>
          <w:rFonts w:cs="Times New Roman"/>
          <w:color w:val="1C1C1C"/>
        </w:rPr>
        <w:t xml:space="preserve"> plot, character, diction, thought, spectacle, and song (</w:t>
      </w:r>
      <w:r w:rsidR="00D32CED" w:rsidRPr="001A4ADF">
        <w:rPr>
          <w:rFonts w:cs="Times New Roman"/>
          <w:i/>
          <w:color w:val="1C1C1C"/>
        </w:rPr>
        <w:t>Poetics</w:t>
      </w:r>
      <w:r w:rsidR="00D32CED" w:rsidRPr="001A4ADF">
        <w:rPr>
          <w:rFonts w:cs="Times New Roman"/>
          <w:color w:val="1C1C1C"/>
        </w:rPr>
        <w:t xml:space="preserve"> VI.7).</w:t>
      </w:r>
      <w:r w:rsidR="00502762" w:rsidRPr="001A4ADF">
        <w:rPr>
          <w:rStyle w:val="FootnoteReference"/>
          <w:rFonts w:cs="Times New Roman"/>
          <w:color w:val="1C1C1C"/>
        </w:rPr>
        <w:footnoteReference w:id="13"/>
      </w:r>
      <w:r w:rsidR="00231EC7" w:rsidRPr="001A4ADF">
        <w:rPr>
          <w:rFonts w:cs="Times New Roman"/>
          <w:color w:val="1C1C1C"/>
        </w:rPr>
        <w:t xml:space="preserve"> </w:t>
      </w:r>
      <w:r w:rsidR="00502762" w:rsidRPr="001A4ADF">
        <w:rPr>
          <w:rFonts w:cs="Times New Roman"/>
          <w:color w:val="1C1C1C"/>
        </w:rPr>
        <w:t>From the poet’s perspective, the structure of the p</w:t>
      </w:r>
      <w:r w:rsidR="00D32CED" w:rsidRPr="001A4ADF">
        <w:rPr>
          <w:rFonts w:cs="Times New Roman"/>
          <w:color w:val="1C1C1C"/>
        </w:rPr>
        <w:t>lot plays the pivotal role in the function of a play</w:t>
      </w:r>
      <w:r w:rsidR="005A592F" w:rsidRPr="001A4ADF">
        <w:rPr>
          <w:rFonts w:cs="Times New Roman"/>
          <w:color w:val="1C1C1C"/>
        </w:rPr>
        <w:t xml:space="preserve"> (</w:t>
      </w:r>
      <w:r w:rsidR="005A592F" w:rsidRPr="001A4ADF">
        <w:rPr>
          <w:rFonts w:cs="Times New Roman"/>
          <w:i/>
          <w:color w:val="1C1C1C"/>
        </w:rPr>
        <w:t xml:space="preserve">Poetics </w:t>
      </w:r>
      <w:r w:rsidR="005A592F" w:rsidRPr="001A4ADF">
        <w:rPr>
          <w:rFonts w:cs="Times New Roman"/>
          <w:color w:val="1C1C1C"/>
        </w:rPr>
        <w:t>VI.14b)</w:t>
      </w:r>
      <w:r w:rsidR="00D32CED" w:rsidRPr="001A4ADF">
        <w:rPr>
          <w:rFonts w:cs="Times New Roman"/>
          <w:color w:val="1C1C1C"/>
        </w:rPr>
        <w:t>.</w:t>
      </w:r>
      <w:r w:rsidR="005A592F" w:rsidRPr="001A4ADF">
        <w:rPr>
          <w:rFonts w:cs="Times New Roman"/>
          <w:color w:val="1C1C1C"/>
        </w:rPr>
        <w:t xml:space="preserve"> </w:t>
      </w:r>
      <w:r w:rsidR="00D32CED" w:rsidRPr="001A4ADF">
        <w:rPr>
          <w:rFonts w:cs="Times New Roman"/>
          <w:color w:val="1C1C1C"/>
        </w:rPr>
        <w:t xml:space="preserve"> </w:t>
      </w:r>
      <w:r w:rsidR="006F7C48" w:rsidRPr="001A4ADF">
        <w:rPr>
          <w:rFonts w:cs="Times New Roman"/>
          <w:color w:val="1C1C1C"/>
        </w:rPr>
        <w:t>Aristotle talks about how plot expresses what may happen, the possible (according to the law of probability or necessity as applied to the incidents),</w:t>
      </w:r>
      <w:r w:rsidR="006F7C48" w:rsidRPr="001A4ADF">
        <w:rPr>
          <w:rStyle w:val="FootnoteReference"/>
          <w:rFonts w:cs="Times New Roman"/>
          <w:color w:val="1C1C1C"/>
        </w:rPr>
        <w:footnoteReference w:id="14"/>
      </w:r>
      <w:r w:rsidR="006F7C48" w:rsidRPr="001A4ADF">
        <w:rPr>
          <w:rFonts w:cs="Times New Roman"/>
          <w:color w:val="1C1C1C"/>
        </w:rPr>
        <w:t xml:space="preserve"> the universal (not the particulars of history), and the credible (</w:t>
      </w:r>
      <w:r w:rsidR="006F7C48" w:rsidRPr="001A4ADF">
        <w:rPr>
          <w:rFonts w:cs="Times New Roman"/>
          <w:i/>
          <w:color w:val="1C1C1C"/>
        </w:rPr>
        <w:t>Poetics</w:t>
      </w:r>
      <w:r w:rsidR="006F7C48" w:rsidRPr="001A4ADF">
        <w:rPr>
          <w:rFonts w:cs="Times New Roman"/>
          <w:color w:val="1C1C1C"/>
        </w:rPr>
        <w:t xml:space="preserve"> IX.1-6). </w:t>
      </w:r>
      <w:r w:rsidR="00D32CED" w:rsidRPr="001A4ADF">
        <w:rPr>
          <w:rFonts w:cs="Times New Roman"/>
          <w:color w:val="1C1C1C"/>
        </w:rPr>
        <w:t xml:space="preserve">In the narrative description of the life of God </w:t>
      </w:r>
      <w:r w:rsidR="00810D2C" w:rsidRPr="001A4ADF">
        <w:rPr>
          <w:rFonts w:cs="Times New Roman"/>
          <w:color w:val="1C1C1C"/>
        </w:rPr>
        <w:t>intersecting human life</w:t>
      </w:r>
      <w:r w:rsidR="00D32CED" w:rsidRPr="001A4ADF">
        <w:rPr>
          <w:rFonts w:cs="Times New Roman"/>
          <w:color w:val="1C1C1C"/>
        </w:rPr>
        <w:t xml:space="preserve">, plot is the imitation of the actions that unfold in </w:t>
      </w:r>
      <w:r w:rsidR="00810D2C" w:rsidRPr="001A4ADF">
        <w:rPr>
          <w:rFonts w:cs="Times New Roman"/>
          <w:color w:val="1C1C1C"/>
        </w:rPr>
        <w:t>terms</w:t>
      </w:r>
      <w:r w:rsidR="006F7C48" w:rsidRPr="001A4ADF">
        <w:rPr>
          <w:rFonts w:cs="Times New Roman"/>
          <w:color w:val="1C1C1C"/>
        </w:rPr>
        <w:t xml:space="preserve"> of the possible, the universal, and the credible</w:t>
      </w:r>
      <w:r w:rsidR="00D32CED" w:rsidRPr="001A4ADF">
        <w:rPr>
          <w:rFonts w:cs="Times New Roman"/>
          <w:color w:val="1C1C1C"/>
        </w:rPr>
        <w:t xml:space="preserve">. </w:t>
      </w:r>
    </w:p>
    <w:p w14:paraId="003B3B3F" w14:textId="77777777" w:rsidR="006F7C48" w:rsidRPr="001A4ADF" w:rsidRDefault="006F7C48" w:rsidP="006F7C48">
      <w:pPr>
        <w:widowControl w:val="0"/>
        <w:autoSpaceDE w:val="0"/>
        <w:autoSpaceDN w:val="0"/>
        <w:adjustRightInd w:val="0"/>
        <w:rPr>
          <w:rFonts w:cs="Times New Roman"/>
          <w:color w:val="1C1C1C"/>
        </w:rPr>
      </w:pPr>
    </w:p>
    <w:p w14:paraId="7C012689" w14:textId="508AC5AD" w:rsidR="005A592F" w:rsidRPr="001A4ADF" w:rsidRDefault="00D32CED" w:rsidP="006F7C48">
      <w:pPr>
        <w:widowControl w:val="0"/>
        <w:autoSpaceDE w:val="0"/>
        <w:autoSpaceDN w:val="0"/>
        <w:adjustRightInd w:val="0"/>
        <w:rPr>
          <w:rFonts w:cs="Times New Roman"/>
          <w:color w:val="2B2B2F"/>
        </w:rPr>
      </w:pPr>
      <w:r w:rsidRPr="001A4ADF">
        <w:rPr>
          <w:rFonts w:cs="Times New Roman"/>
          <w:color w:val="1C1C1C"/>
        </w:rPr>
        <w:t xml:space="preserve">By plot, Aristotle </w:t>
      </w:r>
      <w:r w:rsidR="0006568D" w:rsidRPr="001A4ADF">
        <w:rPr>
          <w:rFonts w:cs="Times New Roman"/>
          <w:color w:val="1C1C1C"/>
        </w:rPr>
        <w:t>assumes by definition</w:t>
      </w:r>
      <w:r w:rsidRPr="001A4ADF">
        <w:rPr>
          <w:rFonts w:cs="Times New Roman"/>
          <w:color w:val="1C1C1C"/>
        </w:rPr>
        <w:t xml:space="preserve"> the arrangement of the incidents or the episodes that occur in the unfolding narrative</w:t>
      </w:r>
      <w:r w:rsidR="0006568D" w:rsidRPr="001A4ADF">
        <w:rPr>
          <w:rFonts w:cs="Times New Roman"/>
          <w:color w:val="1C1C1C"/>
        </w:rPr>
        <w:t xml:space="preserve"> action</w:t>
      </w:r>
      <w:r w:rsidRPr="001A4ADF">
        <w:rPr>
          <w:rFonts w:cs="Times New Roman"/>
          <w:color w:val="1C1C1C"/>
        </w:rPr>
        <w:t xml:space="preserve"> (</w:t>
      </w:r>
      <w:r w:rsidRPr="001A4ADF">
        <w:rPr>
          <w:rFonts w:cs="Times New Roman"/>
          <w:i/>
          <w:color w:val="1C1C1C"/>
        </w:rPr>
        <w:t>Poetics</w:t>
      </w:r>
      <w:r w:rsidRPr="001A4ADF">
        <w:rPr>
          <w:rFonts w:cs="Times New Roman"/>
          <w:color w:val="1C1C1C"/>
        </w:rPr>
        <w:t xml:space="preserve"> VI.6</w:t>
      </w:r>
      <w:r w:rsidR="00502762" w:rsidRPr="001A4ADF">
        <w:rPr>
          <w:rFonts w:cs="Times New Roman"/>
          <w:color w:val="1C1C1C"/>
        </w:rPr>
        <w:t>, 9</w:t>
      </w:r>
      <w:r w:rsidRPr="001A4ADF">
        <w:rPr>
          <w:rFonts w:cs="Times New Roman"/>
          <w:color w:val="1C1C1C"/>
        </w:rPr>
        <w:t>).</w:t>
      </w:r>
      <w:r w:rsidR="006F7C48" w:rsidRPr="001A4ADF">
        <w:rPr>
          <w:rFonts w:cs="Times New Roman"/>
          <w:color w:val="1C1C1C"/>
        </w:rPr>
        <w:t xml:space="preserve"> </w:t>
      </w:r>
      <w:r w:rsidR="006F7C48" w:rsidRPr="001A4ADF">
        <w:rPr>
          <w:rFonts w:cs="Times New Roman"/>
          <w:color w:val="2B2B2F"/>
        </w:rPr>
        <w:t xml:space="preserve">Every step in a good plot </w:t>
      </w:r>
      <w:r w:rsidR="004B0E1E" w:rsidRPr="001A4ADF">
        <w:rPr>
          <w:rFonts w:cs="Times New Roman"/>
          <w:color w:val="2B2B2F"/>
        </w:rPr>
        <w:t>is connected by</w:t>
      </w:r>
      <w:r w:rsidR="00B45039" w:rsidRPr="001A4ADF">
        <w:rPr>
          <w:rFonts w:cs="Times New Roman"/>
          <w:color w:val="2B2B2F"/>
        </w:rPr>
        <w:t xml:space="preserve"> “but”, </w:t>
      </w:r>
      <w:r w:rsidR="006F7C48" w:rsidRPr="001A4ADF">
        <w:rPr>
          <w:rFonts w:cs="Times New Roman"/>
          <w:color w:val="2B2B2F"/>
        </w:rPr>
        <w:t>“therefore”</w:t>
      </w:r>
      <w:r w:rsidR="00B45039" w:rsidRPr="001A4ADF">
        <w:rPr>
          <w:rFonts w:cs="Times New Roman"/>
          <w:color w:val="2B2B2F"/>
        </w:rPr>
        <w:t>, or other significant transition words or phrases</w:t>
      </w:r>
      <w:r w:rsidR="006F7C48" w:rsidRPr="001A4ADF">
        <w:rPr>
          <w:rFonts w:cs="Times New Roman"/>
          <w:color w:val="2B2B2F"/>
        </w:rPr>
        <w:t xml:space="preserve">. </w:t>
      </w:r>
      <w:r w:rsidR="00B45039" w:rsidRPr="001A4ADF">
        <w:rPr>
          <w:rFonts w:cs="Times New Roman"/>
          <w:color w:val="2B2B2F"/>
        </w:rPr>
        <w:t>Plot</w:t>
      </w:r>
      <w:r w:rsidR="006F7C48" w:rsidRPr="001A4ADF">
        <w:rPr>
          <w:rFonts w:cs="Times New Roman"/>
          <w:color w:val="2B2B2F"/>
        </w:rPr>
        <w:t xml:space="preserve"> creates a clean and logical line of action</w:t>
      </w:r>
      <w:r w:rsidR="00810D2C" w:rsidRPr="001A4ADF">
        <w:rPr>
          <w:rFonts w:cs="Times New Roman"/>
          <w:color w:val="2B2B2F"/>
        </w:rPr>
        <w:t xml:space="preserve"> that is</w:t>
      </w:r>
      <w:r w:rsidR="005A592F" w:rsidRPr="001A4ADF">
        <w:rPr>
          <w:rFonts w:cs="Times New Roman"/>
          <w:color w:val="1C1C1C"/>
        </w:rPr>
        <w:t xml:space="preserve"> </w:t>
      </w:r>
      <w:r w:rsidR="00EC7B2F" w:rsidRPr="001A4ADF">
        <w:rPr>
          <w:rFonts w:cs="Times New Roman"/>
          <w:color w:val="1C1C1C"/>
        </w:rPr>
        <w:t>“</w:t>
      </w:r>
      <w:r w:rsidR="005A592F" w:rsidRPr="001A4ADF">
        <w:rPr>
          <w:rFonts w:cs="Times New Roman"/>
          <w:color w:val="1C1C1C"/>
        </w:rPr>
        <w:t>whole</w:t>
      </w:r>
      <w:r w:rsidR="00EC7B2F" w:rsidRPr="001A4ADF">
        <w:rPr>
          <w:rFonts w:cs="Times New Roman"/>
          <w:color w:val="1C1C1C"/>
        </w:rPr>
        <w:t>”</w:t>
      </w:r>
      <w:r w:rsidR="005A592F" w:rsidRPr="001A4ADF">
        <w:rPr>
          <w:rFonts w:cs="Times New Roman"/>
          <w:color w:val="1C1C1C"/>
        </w:rPr>
        <w:t xml:space="preserve">, </w:t>
      </w:r>
      <w:r w:rsidR="00EC7B2F" w:rsidRPr="001A4ADF">
        <w:rPr>
          <w:rFonts w:cs="Times New Roman"/>
          <w:color w:val="1C1C1C"/>
        </w:rPr>
        <w:t>“</w:t>
      </w:r>
      <w:r w:rsidR="005A592F" w:rsidRPr="001A4ADF">
        <w:rPr>
          <w:rFonts w:cs="Times New Roman"/>
          <w:color w:val="1C1C1C"/>
        </w:rPr>
        <w:t>complete</w:t>
      </w:r>
      <w:r w:rsidR="00EC7B2F" w:rsidRPr="001A4ADF">
        <w:rPr>
          <w:rFonts w:cs="Times New Roman"/>
          <w:color w:val="1C1C1C"/>
        </w:rPr>
        <w:t>”</w:t>
      </w:r>
      <w:r w:rsidR="005A592F" w:rsidRPr="001A4ADF">
        <w:rPr>
          <w:rFonts w:cs="Times New Roman"/>
          <w:color w:val="1C1C1C"/>
        </w:rPr>
        <w:t xml:space="preserve">, and of adequate </w:t>
      </w:r>
      <w:r w:rsidR="00EC7B2F" w:rsidRPr="001A4ADF">
        <w:rPr>
          <w:rFonts w:cs="Times New Roman"/>
          <w:color w:val="1C1C1C"/>
        </w:rPr>
        <w:t>“</w:t>
      </w:r>
      <w:r w:rsidR="005A592F" w:rsidRPr="001A4ADF">
        <w:rPr>
          <w:rFonts w:cs="Times New Roman"/>
          <w:color w:val="1C1C1C"/>
        </w:rPr>
        <w:t>magnitude</w:t>
      </w:r>
      <w:r w:rsidR="00EC7B2F" w:rsidRPr="001A4ADF">
        <w:rPr>
          <w:rFonts w:cs="Times New Roman"/>
          <w:color w:val="1C1C1C"/>
        </w:rPr>
        <w:t>”</w:t>
      </w:r>
      <w:r w:rsidR="005A592F" w:rsidRPr="001A4ADF">
        <w:rPr>
          <w:rFonts w:cs="Times New Roman"/>
          <w:color w:val="1C1C1C"/>
        </w:rPr>
        <w:t xml:space="preserve"> (</w:t>
      </w:r>
      <w:r w:rsidR="005A592F" w:rsidRPr="001A4ADF">
        <w:rPr>
          <w:rFonts w:cs="Times New Roman"/>
          <w:i/>
          <w:color w:val="1C1C1C"/>
        </w:rPr>
        <w:t>Poetics</w:t>
      </w:r>
      <w:r w:rsidR="005A592F" w:rsidRPr="001A4ADF">
        <w:rPr>
          <w:rFonts w:cs="Times New Roman"/>
          <w:color w:val="1C1C1C"/>
        </w:rPr>
        <w:t xml:space="preserve"> VII</w:t>
      </w:r>
      <w:r w:rsidR="00EC7B2F" w:rsidRPr="001A4ADF">
        <w:rPr>
          <w:rFonts w:cs="Times New Roman"/>
          <w:color w:val="1C1C1C"/>
        </w:rPr>
        <w:t>.2</w:t>
      </w:r>
      <w:r w:rsidR="005A592F" w:rsidRPr="001A4ADF">
        <w:rPr>
          <w:rFonts w:cs="Times New Roman"/>
          <w:color w:val="1C1C1C"/>
        </w:rPr>
        <w:t xml:space="preserve">). By </w:t>
      </w:r>
      <w:r w:rsidR="00810D2C" w:rsidRPr="001A4ADF">
        <w:rPr>
          <w:rFonts w:cs="Times New Roman"/>
          <w:color w:val="1C1C1C"/>
        </w:rPr>
        <w:t>“</w:t>
      </w:r>
      <w:r w:rsidR="005A592F" w:rsidRPr="001A4ADF">
        <w:rPr>
          <w:rFonts w:cs="Times New Roman"/>
          <w:color w:val="1C1C1C"/>
        </w:rPr>
        <w:t>whole</w:t>
      </w:r>
      <w:r w:rsidR="00810D2C" w:rsidRPr="001A4ADF">
        <w:rPr>
          <w:rFonts w:cs="Times New Roman"/>
          <w:color w:val="1C1C1C"/>
        </w:rPr>
        <w:t>”</w:t>
      </w:r>
      <w:r w:rsidR="005A592F" w:rsidRPr="001A4ADF">
        <w:rPr>
          <w:rFonts w:cs="Times New Roman"/>
          <w:color w:val="1C1C1C"/>
        </w:rPr>
        <w:t>, Aristotle means the play has a beginning, middle, and end. The beginning leads to something but does not follow something else. The middle follows something as some other thing follows it. The end naturally follows some other thing but has nothing following it</w:t>
      </w:r>
      <w:r w:rsidR="00C65F18" w:rsidRPr="001A4ADF">
        <w:rPr>
          <w:rFonts w:cs="Times New Roman"/>
          <w:color w:val="1C1C1C"/>
        </w:rPr>
        <w:t xml:space="preserve"> (</w:t>
      </w:r>
      <w:r w:rsidR="00C65F18" w:rsidRPr="001A4ADF">
        <w:rPr>
          <w:rFonts w:cs="Times New Roman"/>
          <w:i/>
          <w:color w:val="1C1C1C"/>
        </w:rPr>
        <w:t>Poetics</w:t>
      </w:r>
      <w:r w:rsidR="00C65F18" w:rsidRPr="001A4ADF">
        <w:rPr>
          <w:rFonts w:cs="Times New Roman"/>
          <w:color w:val="1C1C1C"/>
        </w:rPr>
        <w:t xml:space="preserve"> VII.2-3). In other words, there is a connected flow and logic between the episodes. The connecting transitions between the episodes carry the weight of movement from one scene to the next. </w:t>
      </w:r>
      <w:r w:rsidR="006B5DD1" w:rsidRPr="001A4ADF">
        <w:rPr>
          <w:rFonts w:cs="Times New Roman"/>
          <w:color w:val="1C1C1C"/>
        </w:rPr>
        <w:t>Movement often follows the flow of cause and effect.</w:t>
      </w:r>
      <w:r w:rsidR="00253B4F" w:rsidRPr="001A4ADF">
        <w:rPr>
          <w:rFonts w:cs="Times New Roman"/>
          <w:color w:val="1C1C1C"/>
        </w:rPr>
        <w:t xml:space="preserve"> </w:t>
      </w:r>
      <w:r w:rsidR="00810D2C" w:rsidRPr="001A4ADF">
        <w:rPr>
          <w:rFonts w:cs="Times New Roman"/>
          <w:color w:val="1C1C1C"/>
        </w:rPr>
        <w:t>By “complete</w:t>
      </w:r>
      <w:r w:rsidR="004B0E1E" w:rsidRPr="001A4ADF">
        <w:rPr>
          <w:rFonts w:cs="Times New Roman"/>
          <w:color w:val="1C1C1C"/>
        </w:rPr>
        <w:t>”</w:t>
      </w:r>
      <w:r w:rsidR="00810D2C" w:rsidRPr="001A4ADF">
        <w:rPr>
          <w:rFonts w:cs="Times New Roman"/>
          <w:color w:val="1C1C1C"/>
        </w:rPr>
        <w:t>, t</w:t>
      </w:r>
      <w:r w:rsidR="00253B4F" w:rsidRPr="001A4ADF">
        <w:rPr>
          <w:rFonts w:cs="Times New Roman"/>
          <w:color w:val="1C1C1C"/>
        </w:rPr>
        <w:t xml:space="preserve">he movement also must flow towards a significant </w:t>
      </w:r>
      <w:r w:rsidR="008507D5" w:rsidRPr="001A4ADF">
        <w:rPr>
          <w:rFonts w:cs="Times New Roman"/>
          <w:color w:val="1C1C1C"/>
        </w:rPr>
        <w:t>dénouement</w:t>
      </w:r>
      <w:r w:rsidR="00253B4F" w:rsidRPr="001A4ADF">
        <w:rPr>
          <w:rFonts w:cs="Times New Roman"/>
          <w:color w:val="1C1C1C"/>
        </w:rPr>
        <w:t>.</w:t>
      </w:r>
      <w:r w:rsidR="00253B4F" w:rsidRPr="001A4ADF">
        <w:rPr>
          <w:rStyle w:val="FootnoteReference"/>
          <w:rFonts w:cs="Times New Roman"/>
          <w:color w:val="1C1C1C"/>
        </w:rPr>
        <w:footnoteReference w:id="15"/>
      </w:r>
    </w:p>
    <w:p w14:paraId="77A3CCE4" w14:textId="77777777" w:rsidR="00C65F18" w:rsidRPr="001A4ADF" w:rsidRDefault="00C65F18" w:rsidP="00772D23">
      <w:pPr>
        <w:rPr>
          <w:rFonts w:cs="Times New Roman"/>
          <w:color w:val="1C1C1C"/>
        </w:rPr>
      </w:pPr>
    </w:p>
    <w:p w14:paraId="0CCCAF74" w14:textId="44358C9A" w:rsidR="00C65F18" w:rsidRPr="001A4ADF" w:rsidRDefault="00C65F18" w:rsidP="00772D23">
      <w:pPr>
        <w:rPr>
          <w:rFonts w:cs="Times New Roman"/>
          <w:color w:val="1C1C1C"/>
        </w:rPr>
      </w:pPr>
      <w:r w:rsidRPr="001A4ADF">
        <w:rPr>
          <w:rFonts w:cs="Times New Roman"/>
          <w:color w:val="1C1C1C"/>
        </w:rPr>
        <w:t>Aristotle’s “magnitude” refers to the size of the play. It is not too small or too big for the memory to take in. The imagination of the audience cannot be left empty or overloaded with details and facts. A well-written plot will be narrow and unified in its focus by revolving around a single action. The plot, therefore, will imitate one action that is organically connected (</w:t>
      </w:r>
      <w:r w:rsidRPr="001A4ADF">
        <w:rPr>
          <w:rFonts w:cs="Times New Roman"/>
          <w:i/>
          <w:color w:val="1C1C1C"/>
        </w:rPr>
        <w:t>Poetics</w:t>
      </w:r>
      <w:r w:rsidRPr="001A4ADF">
        <w:rPr>
          <w:rFonts w:cs="Times New Roman"/>
          <w:color w:val="1C1C1C"/>
        </w:rPr>
        <w:t xml:space="preserve"> VIII.4</w:t>
      </w:r>
      <w:r w:rsidR="00EC7B2F" w:rsidRPr="001A4ADF">
        <w:rPr>
          <w:rFonts w:cs="Times New Roman"/>
          <w:color w:val="1C1C1C"/>
        </w:rPr>
        <w:t>, XXIII.1</w:t>
      </w:r>
      <w:r w:rsidRPr="001A4ADF">
        <w:rPr>
          <w:rFonts w:cs="Times New Roman"/>
          <w:color w:val="1C1C1C"/>
        </w:rPr>
        <w:t>).</w:t>
      </w:r>
      <w:r w:rsidR="000222DD" w:rsidRPr="001A4ADF">
        <w:rPr>
          <w:rFonts w:cs="Times New Roman"/>
          <w:color w:val="1C1C1C"/>
        </w:rPr>
        <w:t xml:space="preserve"> </w:t>
      </w:r>
      <w:r w:rsidR="000222DD" w:rsidRPr="001A4ADF">
        <w:rPr>
          <w:rFonts w:cs="Times New Roman"/>
          <w:color w:val="1A1A1A"/>
        </w:rPr>
        <w:t xml:space="preserve">For example, a sermon on fruits that talks about the fruits of the Spirit in Gal 5, the fruits of good works in Col 1, and the fruits of evangelism from John 4 contains multiple actions and violates the notion of a single plot. A topical sermon works when it focuses on a single action. A </w:t>
      </w:r>
      <w:r w:rsidR="00EC7B2F" w:rsidRPr="001A4ADF">
        <w:rPr>
          <w:rFonts w:cs="Times New Roman"/>
          <w:color w:val="1A1A1A"/>
        </w:rPr>
        <w:t>single pericope</w:t>
      </w:r>
      <w:r w:rsidR="000222DD" w:rsidRPr="001A4ADF">
        <w:rPr>
          <w:rFonts w:cs="Times New Roman"/>
          <w:color w:val="1A1A1A"/>
        </w:rPr>
        <w:t xml:space="preserve"> </w:t>
      </w:r>
      <w:r w:rsidR="00EE4358" w:rsidRPr="001A4ADF">
        <w:rPr>
          <w:rFonts w:cs="Times New Roman"/>
          <w:color w:val="1A1A1A"/>
        </w:rPr>
        <w:t xml:space="preserve">also </w:t>
      </w:r>
      <w:r w:rsidR="000222DD" w:rsidRPr="001A4ADF">
        <w:rPr>
          <w:rFonts w:cs="Times New Roman"/>
          <w:color w:val="1A1A1A"/>
        </w:rPr>
        <w:t xml:space="preserve">may have multiple actions (and support multiple sermons). However, the sermon </w:t>
      </w:r>
      <w:r w:rsidR="00EC7B2F" w:rsidRPr="001A4ADF">
        <w:rPr>
          <w:rFonts w:cs="Times New Roman"/>
          <w:color w:val="1A1A1A"/>
        </w:rPr>
        <w:t xml:space="preserve">(whether topical or exegetical) </w:t>
      </w:r>
      <w:r w:rsidR="000222DD" w:rsidRPr="001A4ADF">
        <w:rPr>
          <w:rFonts w:cs="Times New Roman"/>
          <w:color w:val="1A1A1A"/>
        </w:rPr>
        <w:t xml:space="preserve">should only preach one sermon with </w:t>
      </w:r>
      <w:r w:rsidR="00B81BE8" w:rsidRPr="001A4ADF">
        <w:rPr>
          <w:rFonts w:cs="Times New Roman"/>
          <w:color w:val="1A1A1A"/>
        </w:rPr>
        <w:t xml:space="preserve">a </w:t>
      </w:r>
      <w:r w:rsidR="000222DD" w:rsidRPr="001A4ADF">
        <w:rPr>
          <w:rFonts w:cs="Times New Roman"/>
          <w:color w:val="1A1A1A"/>
        </w:rPr>
        <w:t>single point of entry and a single point of view on any given Sunday.</w:t>
      </w:r>
    </w:p>
    <w:p w14:paraId="3777723B" w14:textId="77777777" w:rsidR="00D327C0" w:rsidRPr="001A4ADF" w:rsidRDefault="00D327C0" w:rsidP="00FB6F92">
      <w:pPr>
        <w:widowControl w:val="0"/>
        <w:autoSpaceDE w:val="0"/>
        <w:autoSpaceDN w:val="0"/>
        <w:adjustRightInd w:val="0"/>
        <w:rPr>
          <w:rFonts w:cs="Times New Roman"/>
          <w:color w:val="2B2B2F"/>
        </w:rPr>
      </w:pPr>
    </w:p>
    <w:p w14:paraId="4F46A2AF" w14:textId="654EA960" w:rsidR="0095060D" w:rsidRPr="001A4ADF" w:rsidRDefault="0095060D" w:rsidP="00FB6F92">
      <w:pPr>
        <w:widowControl w:val="0"/>
        <w:autoSpaceDE w:val="0"/>
        <w:autoSpaceDN w:val="0"/>
        <w:adjustRightInd w:val="0"/>
        <w:rPr>
          <w:rFonts w:cs="Times New Roman"/>
          <w:color w:val="1C1C1C"/>
        </w:rPr>
      </w:pPr>
      <w:r w:rsidRPr="001A4ADF">
        <w:rPr>
          <w:rFonts w:cs="Times New Roman"/>
          <w:color w:val="1C1C1C"/>
        </w:rPr>
        <w:t>Plot is best understood as beginning with complication and moving to a turning point i</w:t>
      </w:r>
      <w:r w:rsidR="004B0E1E" w:rsidRPr="001A4ADF">
        <w:rPr>
          <w:rFonts w:cs="Times New Roman"/>
          <w:color w:val="1C1C1C"/>
        </w:rPr>
        <w:t xml:space="preserve">n the story. Often a look </w:t>
      </w:r>
      <w:r w:rsidR="00BB6CFB" w:rsidRPr="001A4ADF">
        <w:rPr>
          <w:rFonts w:cs="Times New Roman"/>
          <w:color w:val="1C1C1C"/>
        </w:rPr>
        <w:t>at life</w:t>
      </w:r>
      <w:r w:rsidRPr="001A4ADF">
        <w:rPr>
          <w:rFonts w:cs="Times New Roman"/>
          <w:color w:val="1C1C1C"/>
        </w:rPr>
        <w:t xml:space="preserve"> and society all around us shows the antithesis of a flourishing life. The conflict of how life is and how life ought to be churns the emotions in our hearts. Only when we recogniz</w:t>
      </w:r>
      <w:r w:rsidR="004B0E1E" w:rsidRPr="001A4ADF">
        <w:rPr>
          <w:rFonts w:cs="Times New Roman"/>
          <w:color w:val="1C1C1C"/>
        </w:rPr>
        <w:t xml:space="preserve">e an alternative </w:t>
      </w:r>
      <w:r w:rsidRPr="001A4ADF">
        <w:rPr>
          <w:rFonts w:cs="Times New Roman"/>
          <w:color w:val="1C1C1C"/>
        </w:rPr>
        <w:t>can there be resolution</w:t>
      </w:r>
      <w:r w:rsidR="00647B2D" w:rsidRPr="001A4ADF">
        <w:rPr>
          <w:rFonts w:cs="Times New Roman"/>
          <w:color w:val="1C1C1C"/>
        </w:rPr>
        <w:t xml:space="preserve"> (see catharsis below)</w:t>
      </w:r>
      <w:r w:rsidRPr="001A4ADF">
        <w:rPr>
          <w:rFonts w:cs="Times New Roman"/>
          <w:color w:val="1C1C1C"/>
        </w:rPr>
        <w:t>. From the turning point in the narrative, the plot moves to an unraveling of the plot (d</w:t>
      </w:r>
      <w:r w:rsidR="002C58EA" w:rsidRPr="001A4ADF">
        <w:rPr>
          <w:rFonts w:cs="Times New Roman"/>
          <w:i/>
          <w:color w:val="1C1C1C"/>
        </w:rPr>
        <w:t>é</w:t>
      </w:r>
      <w:r w:rsidRPr="001A4ADF">
        <w:rPr>
          <w:rFonts w:cs="Times New Roman"/>
          <w:color w:val="1C1C1C"/>
        </w:rPr>
        <w:t>nouement) (</w:t>
      </w:r>
      <w:r w:rsidRPr="001A4ADF">
        <w:rPr>
          <w:rFonts w:cs="Times New Roman"/>
          <w:i/>
          <w:color w:val="1C1C1C"/>
        </w:rPr>
        <w:t>Poetics</w:t>
      </w:r>
      <w:r w:rsidRPr="001A4ADF">
        <w:rPr>
          <w:rFonts w:cs="Times New Roman"/>
          <w:color w:val="1C1C1C"/>
        </w:rPr>
        <w:t xml:space="preserve"> XVIII.1).</w:t>
      </w:r>
      <w:r w:rsidR="007A037C" w:rsidRPr="001A4ADF">
        <w:rPr>
          <w:rStyle w:val="FootnoteReference"/>
          <w:rFonts w:cs="Times New Roman"/>
          <w:color w:val="1C1C1C"/>
        </w:rPr>
        <w:footnoteReference w:id="16"/>
      </w:r>
      <w:r w:rsidRPr="001A4ADF">
        <w:rPr>
          <w:rFonts w:cs="Times New Roman"/>
          <w:color w:val="1C1C1C"/>
        </w:rPr>
        <w:t xml:space="preserve"> From complication to d</w:t>
      </w:r>
      <w:r w:rsidR="002C58EA" w:rsidRPr="001A4ADF">
        <w:rPr>
          <w:rFonts w:cs="Times New Roman"/>
          <w:i/>
          <w:color w:val="1C1C1C"/>
        </w:rPr>
        <w:t>é</w:t>
      </w:r>
      <w:r w:rsidRPr="001A4ADF">
        <w:rPr>
          <w:rFonts w:cs="Times New Roman"/>
          <w:color w:val="1C1C1C"/>
        </w:rPr>
        <w:t xml:space="preserve">nouement, the plot still represents only one single action. The unraveling of the story and complication of the story should carry the same weight </w:t>
      </w:r>
      <w:r w:rsidR="003673D2" w:rsidRPr="001A4ADF">
        <w:rPr>
          <w:rFonts w:cs="Times New Roman"/>
          <w:color w:val="1C1C1C"/>
        </w:rPr>
        <w:t xml:space="preserve">within the plot </w:t>
      </w:r>
      <w:r w:rsidRPr="001A4ADF">
        <w:rPr>
          <w:rFonts w:cs="Times New Roman"/>
          <w:color w:val="1C1C1C"/>
        </w:rPr>
        <w:t>so that you create “identity” (</w:t>
      </w:r>
      <w:r w:rsidRPr="001A4ADF">
        <w:rPr>
          <w:rFonts w:cs="Times New Roman"/>
          <w:i/>
          <w:color w:val="1C1C1C"/>
        </w:rPr>
        <w:t>Poetics</w:t>
      </w:r>
      <w:r w:rsidRPr="001A4ADF">
        <w:rPr>
          <w:rFonts w:cs="Times New Roman"/>
          <w:color w:val="1C1C1C"/>
        </w:rPr>
        <w:t xml:space="preserve"> XVIII.3).</w:t>
      </w:r>
    </w:p>
    <w:p w14:paraId="21676402" w14:textId="77777777" w:rsidR="00F502F4" w:rsidRPr="001A4ADF" w:rsidRDefault="00F502F4" w:rsidP="00FB6F92">
      <w:pPr>
        <w:widowControl w:val="0"/>
        <w:autoSpaceDE w:val="0"/>
        <w:autoSpaceDN w:val="0"/>
        <w:adjustRightInd w:val="0"/>
        <w:rPr>
          <w:rFonts w:cs="Times New Roman"/>
          <w:color w:val="1C1C1C"/>
          <w:sz w:val="20"/>
          <w:szCs w:val="20"/>
        </w:rPr>
      </w:pPr>
    </w:p>
    <w:p w14:paraId="63DBE2FF" w14:textId="2E20CAE9" w:rsidR="0095060D" w:rsidRPr="001A4ADF" w:rsidRDefault="003673D2" w:rsidP="00314596">
      <w:pPr>
        <w:widowControl w:val="0"/>
        <w:autoSpaceDE w:val="0"/>
        <w:autoSpaceDN w:val="0"/>
        <w:adjustRightInd w:val="0"/>
        <w:jc w:val="center"/>
        <w:rPr>
          <w:rFonts w:cs="Times New Roman"/>
          <w:color w:val="1C1C1C"/>
          <w:sz w:val="20"/>
          <w:szCs w:val="20"/>
        </w:rPr>
      </w:pPr>
      <w:r w:rsidRPr="001A4ADF">
        <w:rPr>
          <w:rFonts w:cs="Times New Roman"/>
          <w:noProof/>
          <w:color w:val="1A1A1A"/>
          <w:sz w:val="20"/>
          <w:szCs w:val="20"/>
          <w:lang w:eastAsia="en-US"/>
        </w:rPr>
        <w:drawing>
          <wp:inline distT="0" distB="0" distL="0" distR="0" wp14:anchorId="3B150E82" wp14:editId="239F4B87">
            <wp:extent cx="4460240" cy="1466097"/>
            <wp:effectExtent l="0" t="25400" r="0" b="584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6745D6C" w14:textId="77777777" w:rsidR="00F502F4" w:rsidRPr="001A4ADF" w:rsidRDefault="00F502F4" w:rsidP="00FB6F92">
      <w:pPr>
        <w:widowControl w:val="0"/>
        <w:autoSpaceDE w:val="0"/>
        <w:autoSpaceDN w:val="0"/>
        <w:adjustRightInd w:val="0"/>
        <w:rPr>
          <w:rFonts w:cs="Times New Roman"/>
          <w:color w:val="1C1C1C"/>
          <w:sz w:val="20"/>
          <w:szCs w:val="20"/>
        </w:rPr>
      </w:pPr>
    </w:p>
    <w:p w14:paraId="4D482762" w14:textId="77777777" w:rsidR="008507D5" w:rsidRPr="001A4ADF" w:rsidRDefault="00D327C0" w:rsidP="00FB6F92">
      <w:pPr>
        <w:widowControl w:val="0"/>
        <w:autoSpaceDE w:val="0"/>
        <w:autoSpaceDN w:val="0"/>
        <w:adjustRightInd w:val="0"/>
        <w:rPr>
          <w:rFonts w:cs="Times New Roman"/>
          <w:color w:val="1C1C1C"/>
        </w:rPr>
      </w:pPr>
      <w:r w:rsidRPr="001A4ADF">
        <w:rPr>
          <w:rFonts w:cs="Times New Roman"/>
          <w:color w:val="1C1C1C"/>
        </w:rPr>
        <w:t>When writing a plot, first see the scene as a whole (from a distance). Knowing the whole of the plot will enable you to overcome inconsistencies and incoherencies. Therefore, sketch out the whole plot, then fill in the parts and amplify the details (</w:t>
      </w:r>
      <w:r w:rsidRPr="001A4ADF">
        <w:rPr>
          <w:rFonts w:cs="Times New Roman"/>
          <w:i/>
          <w:color w:val="1C1C1C"/>
        </w:rPr>
        <w:t>Poetics</w:t>
      </w:r>
      <w:r w:rsidRPr="001A4ADF">
        <w:rPr>
          <w:rFonts w:cs="Times New Roman"/>
          <w:color w:val="1C1C1C"/>
        </w:rPr>
        <w:t xml:space="preserve"> XVII.1-5). </w:t>
      </w:r>
      <w:r w:rsidR="008507D5" w:rsidRPr="001A4ADF">
        <w:rPr>
          <w:rFonts w:cs="Times New Roman"/>
          <w:color w:val="1C1C1C"/>
        </w:rPr>
        <w:t xml:space="preserve">Ludwig quotes no other than Edgar Allan Poe on this subject saying, </w:t>
      </w:r>
    </w:p>
    <w:p w14:paraId="5993F8B8" w14:textId="4987E373" w:rsidR="008507D5" w:rsidRPr="009115DE" w:rsidRDefault="008507D5" w:rsidP="002C58EA">
      <w:pPr>
        <w:widowControl w:val="0"/>
        <w:autoSpaceDE w:val="0"/>
        <w:autoSpaceDN w:val="0"/>
        <w:adjustRightInd w:val="0"/>
        <w:ind w:left="360"/>
        <w:rPr>
          <w:rFonts w:cs="Times New Roman"/>
          <w:color w:val="1C1C1C"/>
        </w:rPr>
      </w:pPr>
      <w:r w:rsidRPr="001A4ADF">
        <w:rPr>
          <w:rFonts w:cs="Times New Roman"/>
          <w:color w:val="1C1C1C"/>
        </w:rPr>
        <w:t>[</w:t>
      </w:r>
      <w:proofErr w:type="gramStart"/>
      <w:r w:rsidRPr="001A4ADF">
        <w:rPr>
          <w:rFonts w:cs="Times New Roman"/>
          <w:color w:val="1C1C1C"/>
        </w:rPr>
        <w:t>I}n</w:t>
      </w:r>
      <w:proofErr w:type="gramEnd"/>
      <w:r w:rsidRPr="001A4ADF">
        <w:rPr>
          <w:rFonts w:cs="Times New Roman"/>
          <w:color w:val="1C1C1C"/>
        </w:rPr>
        <w:t xml:space="preserve"> his </w:t>
      </w:r>
      <w:r w:rsidRPr="001A4ADF">
        <w:rPr>
          <w:rFonts w:cs="Times New Roman"/>
          <w:i/>
          <w:color w:val="1C1C1C"/>
        </w:rPr>
        <w:t>Philosophy of Composition</w:t>
      </w:r>
      <w:r w:rsidRPr="009115DE">
        <w:rPr>
          <w:rFonts w:cs="Times New Roman"/>
          <w:color w:val="1C1C1C"/>
        </w:rPr>
        <w:t xml:space="preserve"> wrote: ‘Nothing is more clear than that every plot, worth the name, must be elaborated to its dénouement before anything be attempted with the pen. It is only with the dénouement constantly in view that we can give a plot its indispensable air of consequence, or causation.</w:t>
      </w:r>
    </w:p>
    <w:p w14:paraId="1A2872C5" w14:textId="1CB99BEA" w:rsidR="003673D2" w:rsidRPr="001A4ADF" w:rsidRDefault="00D327C0" w:rsidP="00FB6F92">
      <w:pPr>
        <w:widowControl w:val="0"/>
        <w:autoSpaceDE w:val="0"/>
        <w:autoSpaceDN w:val="0"/>
        <w:adjustRightInd w:val="0"/>
        <w:rPr>
          <w:rFonts w:cs="Times New Roman"/>
          <w:color w:val="1A1A1A"/>
        </w:rPr>
      </w:pPr>
      <w:r w:rsidRPr="001A4ADF">
        <w:rPr>
          <w:rFonts w:cs="Times New Roman"/>
        </w:rPr>
        <w:t xml:space="preserve">In other words, it is in the sketch work that the details gain significance and purpose.  </w:t>
      </w:r>
      <w:r w:rsidRPr="001A4ADF">
        <w:rPr>
          <w:rFonts w:cs="Times New Roman"/>
          <w:color w:val="1A1A1A"/>
        </w:rPr>
        <w:t xml:space="preserve">When discussing the plotting of a drama, Aristotle demonstrates that giving short descriptions of each episode can quickly summarize the </w:t>
      </w:r>
      <w:r w:rsidRPr="001A4ADF">
        <w:rPr>
          <w:rFonts w:cs="Times New Roman"/>
          <w:i/>
          <w:color w:val="1A1A1A"/>
        </w:rPr>
        <w:t>Odyssey</w:t>
      </w:r>
      <w:r w:rsidRPr="001A4ADF">
        <w:rPr>
          <w:rFonts w:cs="Times New Roman"/>
          <w:color w:val="1A1A1A"/>
        </w:rPr>
        <w:t xml:space="preserve">. These descriptions, when read together, provide a succinct outline of the epic. This can be a useful method for </w:t>
      </w:r>
      <w:hyperlink r:id="rId23" w:history="1">
        <w:proofErr w:type="gramStart"/>
        <w:r w:rsidRPr="001A4ADF">
          <w:rPr>
            <w:rStyle w:val="Hyperlink"/>
            <w:rFonts w:cs="Times New Roman"/>
          </w:rPr>
          <w:t>story-boarding</w:t>
        </w:r>
        <w:proofErr w:type="gramEnd"/>
      </w:hyperlink>
      <w:r w:rsidRPr="001A4ADF">
        <w:rPr>
          <w:rFonts w:cs="Times New Roman"/>
          <w:color w:val="1A1A1A"/>
        </w:rPr>
        <w:t xml:space="preserve"> a plot. If each move can be summarized in one short statement, and if when reading those statements together the sermon says what the preacher intends to say and functions the way a preacher int</w:t>
      </w:r>
      <w:r w:rsidR="00AD3741" w:rsidRPr="001A4ADF">
        <w:rPr>
          <w:rFonts w:cs="Times New Roman"/>
          <w:color w:val="1A1A1A"/>
        </w:rPr>
        <w:t>ends the sermon to function, the</w:t>
      </w:r>
      <w:r w:rsidRPr="001A4ADF">
        <w:rPr>
          <w:rFonts w:cs="Times New Roman"/>
          <w:color w:val="1A1A1A"/>
        </w:rPr>
        <w:t>n the storyboard is likely decently constructed.</w:t>
      </w:r>
    </w:p>
    <w:p w14:paraId="4CAEE72E" w14:textId="77777777" w:rsidR="006A6142" w:rsidRPr="001A4ADF" w:rsidRDefault="006A6142" w:rsidP="00FB6F92">
      <w:pPr>
        <w:widowControl w:val="0"/>
        <w:autoSpaceDE w:val="0"/>
        <w:autoSpaceDN w:val="0"/>
        <w:adjustRightInd w:val="0"/>
        <w:rPr>
          <w:rFonts w:cs="Times New Roman"/>
          <w:color w:val="1A1A1A"/>
        </w:rPr>
      </w:pPr>
    </w:p>
    <w:p w14:paraId="074A4BE5" w14:textId="41B13BCE" w:rsidR="0095060D" w:rsidRPr="001A4ADF" w:rsidRDefault="0095060D" w:rsidP="0095060D">
      <w:pPr>
        <w:widowControl w:val="0"/>
        <w:autoSpaceDE w:val="0"/>
        <w:autoSpaceDN w:val="0"/>
        <w:adjustRightInd w:val="0"/>
        <w:rPr>
          <w:rFonts w:cs="Times New Roman"/>
          <w:color w:val="1A1A1A"/>
        </w:rPr>
      </w:pPr>
      <w:r w:rsidRPr="001A4ADF">
        <w:rPr>
          <w:rFonts w:cs="Times New Roman"/>
          <w:color w:val="1C1C1C"/>
        </w:rPr>
        <w:t>Avoid multiple plots</w:t>
      </w:r>
      <w:r w:rsidR="008507D5" w:rsidRPr="001A4ADF">
        <w:rPr>
          <w:rFonts w:cs="Times New Roman"/>
          <w:color w:val="1C1C1C"/>
        </w:rPr>
        <w:t xml:space="preserve"> or as Ludwig says, “a sermon within a sermon</w:t>
      </w:r>
      <w:r w:rsidRPr="001A4ADF">
        <w:rPr>
          <w:rFonts w:cs="Times New Roman"/>
          <w:color w:val="1C1C1C"/>
        </w:rPr>
        <w:t>.</w:t>
      </w:r>
      <w:r w:rsidR="008507D5" w:rsidRPr="001A4ADF">
        <w:rPr>
          <w:rFonts w:cs="Times New Roman"/>
          <w:color w:val="1C1C1C"/>
        </w:rPr>
        <w:t>”</w:t>
      </w:r>
      <w:r w:rsidR="008507D5" w:rsidRPr="001A4ADF">
        <w:rPr>
          <w:rStyle w:val="FootnoteReference"/>
          <w:rFonts w:cs="Times New Roman"/>
          <w:color w:val="1C1C1C"/>
        </w:rPr>
        <w:footnoteReference w:id="17"/>
      </w:r>
      <w:r w:rsidRPr="001A4ADF">
        <w:rPr>
          <w:rFonts w:cs="Times New Roman"/>
          <w:color w:val="1C1C1C"/>
        </w:rPr>
        <w:t xml:space="preserve"> </w:t>
      </w:r>
      <w:r w:rsidR="004E587F" w:rsidRPr="001A4ADF">
        <w:rPr>
          <w:rFonts w:cs="Times New Roman"/>
          <w:color w:val="1C1C1C"/>
        </w:rPr>
        <w:t xml:space="preserve">Aristotle contrasts the single plots of tragic plays with epic plays. </w:t>
      </w:r>
      <w:r w:rsidRPr="001A4ADF">
        <w:rPr>
          <w:rFonts w:cs="Times New Roman"/>
          <w:color w:val="1C1C1C"/>
        </w:rPr>
        <w:t xml:space="preserve">Epic stories look at </w:t>
      </w:r>
      <w:r w:rsidR="004E587F" w:rsidRPr="001A4ADF">
        <w:rPr>
          <w:rFonts w:cs="Times New Roman"/>
          <w:color w:val="1C1C1C"/>
        </w:rPr>
        <w:t>duration</w:t>
      </w:r>
      <w:r w:rsidRPr="001A4ADF">
        <w:rPr>
          <w:rFonts w:cs="Times New Roman"/>
          <w:color w:val="1C1C1C"/>
        </w:rPr>
        <w:t xml:space="preserve"> of time </w:t>
      </w:r>
      <w:r w:rsidR="004E587F" w:rsidRPr="001A4ADF">
        <w:rPr>
          <w:rFonts w:cs="Times New Roman"/>
          <w:color w:val="1C1C1C"/>
        </w:rPr>
        <w:t>by telling</w:t>
      </w:r>
      <w:r w:rsidRPr="001A4ADF">
        <w:rPr>
          <w:rFonts w:cs="Times New Roman"/>
          <w:color w:val="1C1C1C"/>
        </w:rPr>
        <w:t xml:space="preserve"> all the poss</w:t>
      </w:r>
      <w:r w:rsidR="004E587F" w:rsidRPr="001A4ADF">
        <w:rPr>
          <w:rFonts w:cs="Times New Roman"/>
          <w:color w:val="1C1C1C"/>
        </w:rPr>
        <w:t>ible plots within its purview. The problem is that t</w:t>
      </w:r>
      <w:r w:rsidRPr="001A4ADF">
        <w:rPr>
          <w:rFonts w:cs="Times New Roman"/>
          <w:color w:val="1C1C1C"/>
        </w:rPr>
        <w:t>hese epic plots portray different actions. The only time you can use multiple plots in the same play is when they represent the same action</w:t>
      </w:r>
      <w:r w:rsidR="00F502F4" w:rsidRPr="001A4ADF">
        <w:rPr>
          <w:rFonts w:cs="Times New Roman"/>
          <w:color w:val="1C1C1C"/>
        </w:rPr>
        <w:t xml:space="preserve"> forming a convergence or synergy that maintains the unity of the piece for the audience</w:t>
      </w:r>
      <w:r w:rsidRPr="001A4ADF">
        <w:rPr>
          <w:rFonts w:cs="Times New Roman"/>
          <w:color w:val="1C1C1C"/>
        </w:rPr>
        <w:t xml:space="preserve"> (</w:t>
      </w:r>
      <w:r w:rsidRPr="001A4ADF">
        <w:rPr>
          <w:rFonts w:cs="Times New Roman"/>
          <w:i/>
          <w:color w:val="1C1C1C"/>
        </w:rPr>
        <w:t>Poetics</w:t>
      </w:r>
      <w:r w:rsidRPr="001A4ADF">
        <w:rPr>
          <w:rFonts w:cs="Times New Roman"/>
          <w:color w:val="1C1C1C"/>
        </w:rPr>
        <w:t xml:space="preserve"> XVIII.4; XXIII.1-2). </w:t>
      </w:r>
      <w:r w:rsidRPr="001A4ADF">
        <w:rPr>
          <w:rFonts w:cs="Times New Roman"/>
        </w:rPr>
        <w:t xml:space="preserve">Aristotle does not directly talk about the “present, past, or future” tense. When Aristotle talks about a single action in a particular time, I would add, “told in the present tense.” </w:t>
      </w:r>
      <w:r w:rsidRPr="001A4ADF">
        <w:rPr>
          <w:rFonts w:cs="Times New Roman"/>
          <w:color w:val="2B2B2F"/>
        </w:rPr>
        <w:t>Narratives have a backstory that reflects the specific experiences or contexts that have a direct bearing on what transpires in the present and plays out in the future. It is often the nature of the backstory that has an implied destination in the future, or the idea of ‘narrative imperative.’ Practically speaking this means when we preach in the Present tense, it’s more than just capturing the vibrancy and immediacy of the moment, it’s also about Present-Past and Present-Future: That is each move feels the push of the past and the pull of the future. There is no such thing [or should not be] a static moment in a sermon. Even explanation or argumentation should function to propel thought to an intended d</w:t>
      </w:r>
      <w:r w:rsidR="002C58EA" w:rsidRPr="001A4ADF">
        <w:rPr>
          <w:rFonts w:cs="Times New Roman"/>
          <w:i/>
          <w:color w:val="1C1C1C"/>
        </w:rPr>
        <w:t>é</w:t>
      </w:r>
      <w:r w:rsidRPr="001A4ADF">
        <w:rPr>
          <w:rFonts w:cs="Times New Roman"/>
          <w:color w:val="2B2B2F"/>
        </w:rPr>
        <w:t xml:space="preserve">nouement. </w:t>
      </w:r>
      <w:r w:rsidR="004E587F" w:rsidRPr="001A4ADF">
        <w:rPr>
          <w:rFonts w:cs="Times New Roman"/>
          <w:color w:val="2B2B2F"/>
        </w:rPr>
        <w:t xml:space="preserve">While tragic plays, and by analogy sermons, speak often of past tense actions, their function is to speak to the assembled audience in the present tense in order to </w:t>
      </w:r>
      <w:r w:rsidR="00FA3413" w:rsidRPr="00792C08">
        <w:rPr>
          <w:rFonts w:cs="Times New Roman"/>
          <w:color w:val="2B2B2F"/>
        </w:rPr>
        <w:t>affect</w:t>
      </w:r>
      <w:r w:rsidR="004E587F" w:rsidRPr="001A4ADF">
        <w:rPr>
          <w:rFonts w:cs="Times New Roman"/>
          <w:color w:val="2B2B2F"/>
        </w:rPr>
        <w:t xml:space="preserve"> the future. </w:t>
      </w:r>
      <w:r w:rsidRPr="001A4ADF">
        <w:rPr>
          <w:rFonts w:cs="Times New Roman"/>
          <w:color w:val="2B2B2F"/>
        </w:rPr>
        <w:t>In other words, the present tense of a sermon, while emerging from the past, calls the audience into a proleptic future.</w:t>
      </w:r>
      <w:r w:rsidR="004E587F" w:rsidRPr="001A4ADF">
        <w:rPr>
          <w:rFonts w:cs="Times New Roman"/>
          <w:color w:val="2B2B2F"/>
        </w:rPr>
        <w:t xml:space="preserve"> So, the sermon should have a single plot representing a single action in the present tense.</w:t>
      </w:r>
    </w:p>
    <w:p w14:paraId="5C51D805" w14:textId="77777777" w:rsidR="0095060D" w:rsidRPr="001A4ADF" w:rsidRDefault="0095060D" w:rsidP="00EF5614">
      <w:pPr>
        <w:widowControl w:val="0"/>
        <w:autoSpaceDE w:val="0"/>
        <w:autoSpaceDN w:val="0"/>
        <w:adjustRightInd w:val="0"/>
        <w:rPr>
          <w:rFonts w:cs="Times New Roman"/>
          <w:color w:val="1A1A1A"/>
        </w:rPr>
      </w:pPr>
    </w:p>
    <w:p w14:paraId="7519959F" w14:textId="7AB0C22D" w:rsidR="00780D2C" w:rsidRPr="001A4ADF" w:rsidRDefault="004E587F" w:rsidP="00EF5614">
      <w:pPr>
        <w:widowControl w:val="0"/>
        <w:autoSpaceDE w:val="0"/>
        <w:autoSpaceDN w:val="0"/>
        <w:adjustRightInd w:val="0"/>
        <w:rPr>
          <w:rFonts w:cs="Times New Roman"/>
          <w:color w:val="2B2B2F"/>
        </w:rPr>
      </w:pPr>
      <w:r w:rsidRPr="001A4ADF">
        <w:rPr>
          <w:rFonts w:cs="Times New Roman"/>
          <w:color w:val="1A1A1A"/>
        </w:rPr>
        <w:t xml:space="preserve">Aristotle drives home his commitment to single plots with a stern judgment. </w:t>
      </w:r>
      <w:r w:rsidR="006A68FE" w:rsidRPr="001A4ADF">
        <w:rPr>
          <w:rFonts w:cs="Times New Roman"/>
          <w:color w:val="1A1A1A"/>
        </w:rPr>
        <w:t>"Of all plots and actions the episod</w:t>
      </w:r>
      <w:r w:rsidR="00EF5614" w:rsidRPr="001A4ADF">
        <w:rPr>
          <w:rFonts w:cs="Times New Roman"/>
          <w:color w:val="1A1A1A"/>
        </w:rPr>
        <w:t>ic are the worst. I call a plot ‘episodic’ in which the episodes or acts succeed one another without probable or necessary sequence</w:t>
      </w:r>
      <w:r w:rsidR="006A68FE" w:rsidRPr="001A4ADF">
        <w:rPr>
          <w:rFonts w:cs="Times New Roman"/>
          <w:color w:val="1A1A1A"/>
        </w:rPr>
        <w:t>"</w:t>
      </w:r>
      <w:r w:rsidR="00EF5614" w:rsidRPr="001A4ADF">
        <w:rPr>
          <w:rFonts w:cs="Times New Roman"/>
          <w:color w:val="1A1A1A"/>
        </w:rPr>
        <w:t xml:space="preserve"> </w:t>
      </w:r>
      <w:r w:rsidR="00EF5614" w:rsidRPr="001A4ADF">
        <w:rPr>
          <w:rFonts w:cs="Times New Roman"/>
          <w:color w:val="1C1C1C"/>
        </w:rPr>
        <w:t>(</w:t>
      </w:r>
      <w:r w:rsidR="00EF5614" w:rsidRPr="001A4ADF">
        <w:rPr>
          <w:rFonts w:cs="Times New Roman"/>
          <w:i/>
          <w:color w:val="1C1C1C"/>
        </w:rPr>
        <w:t>Poetics</w:t>
      </w:r>
      <w:r w:rsidR="00EF5614" w:rsidRPr="001A4ADF">
        <w:rPr>
          <w:rFonts w:cs="Times New Roman"/>
          <w:color w:val="1C1C1C"/>
        </w:rPr>
        <w:t xml:space="preserve"> IX.10).</w:t>
      </w:r>
      <w:r w:rsidR="00EF5614" w:rsidRPr="001A4ADF">
        <w:rPr>
          <w:rFonts w:cs="Times New Roman"/>
          <w:color w:val="1A1A1A"/>
        </w:rPr>
        <w:t xml:space="preserve"> </w:t>
      </w:r>
      <w:r w:rsidR="006A68FE" w:rsidRPr="001A4ADF">
        <w:rPr>
          <w:rFonts w:cs="Times New Roman"/>
          <w:color w:val="1A1A1A"/>
        </w:rPr>
        <w:t xml:space="preserve"> </w:t>
      </w:r>
      <w:r w:rsidR="00150BF0" w:rsidRPr="001A4ADF">
        <w:rPr>
          <w:rFonts w:cs="Times New Roman"/>
          <w:color w:val="1A1A1A"/>
        </w:rPr>
        <w:t xml:space="preserve">For Aristotle, </w:t>
      </w:r>
      <w:r w:rsidR="00F502F4" w:rsidRPr="001A4ADF">
        <w:rPr>
          <w:rFonts w:cs="Times New Roman"/>
          <w:color w:val="2B2B2F"/>
        </w:rPr>
        <w:t>“</w:t>
      </w:r>
      <w:r w:rsidR="00150BF0" w:rsidRPr="001A4ADF">
        <w:rPr>
          <w:rFonts w:cs="Times New Roman"/>
          <w:color w:val="2B2B2F"/>
        </w:rPr>
        <w:t>unity of action</w:t>
      </w:r>
      <w:r w:rsidR="00F502F4" w:rsidRPr="001A4ADF">
        <w:rPr>
          <w:rFonts w:cs="Times New Roman"/>
          <w:color w:val="2B2B2F"/>
        </w:rPr>
        <w:t>”</w:t>
      </w:r>
      <w:r w:rsidR="00150BF0" w:rsidRPr="001A4ADF">
        <w:rPr>
          <w:rFonts w:cs="Times New Roman"/>
          <w:color w:val="2B2B2F"/>
        </w:rPr>
        <w:t xml:space="preserve"> is not just about a story being about one thing, it must also have a </w:t>
      </w:r>
      <w:r w:rsidR="00150BF0" w:rsidRPr="001A4ADF">
        <w:rPr>
          <w:rFonts w:cs="Times New Roman"/>
          <w:color w:val="2B2B2F"/>
          <w:u w:val="single"/>
        </w:rPr>
        <w:t>flow</w:t>
      </w:r>
      <w:r w:rsidR="00150BF0" w:rsidRPr="001A4ADF">
        <w:rPr>
          <w:rFonts w:cs="Times New Roman"/>
          <w:color w:val="2B2B2F"/>
        </w:rPr>
        <w:t xml:space="preserve"> from scene to scene, event to event</w:t>
      </w:r>
      <w:r w:rsidR="00B24241" w:rsidRPr="001A4ADF">
        <w:rPr>
          <w:rFonts w:cs="Times New Roman"/>
          <w:color w:val="2B2B2F"/>
        </w:rPr>
        <w:t>,</w:t>
      </w:r>
      <w:r w:rsidR="00150BF0" w:rsidRPr="001A4ADF">
        <w:rPr>
          <w:rFonts w:cs="Times New Roman"/>
          <w:color w:val="2B2B2F"/>
        </w:rPr>
        <w:t xml:space="preserve"> that is as well both probable and necessary. </w:t>
      </w:r>
      <w:r w:rsidR="00780D2C" w:rsidRPr="001A4ADF">
        <w:rPr>
          <w:rFonts w:cs="Times New Roman"/>
          <w:color w:val="2B2B2F"/>
        </w:rPr>
        <w:t>“Episodes are not forbidden; the correct procedure includes their use, but they are to be kept</w:t>
      </w:r>
      <w:r w:rsidR="00780D2C" w:rsidRPr="001A4ADF">
        <w:rPr>
          <w:rFonts w:cs="Times New Roman"/>
          <w:color w:val="2B2B2F"/>
          <w:sz w:val="20"/>
          <w:szCs w:val="20"/>
        </w:rPr>
        <w:t xml:space="preserve"> </w:t>
      </w:r>
      <w:r w:rsidR="00780D2C" w:rsidRPr="001A4ADF">
        <w:rPr>
          <w:rFonts w:cs="Times New Roman"/>
          <w:color w:val="2B2B2F"/>
        </w:rPr>
        <w:t xml:space="preserve">relevant … and </w:t>
      </w:r>
      <w:r w:rsidR="00926B70" w:rsidRPr="001A4ADF">
        <w:rPr>
          <w:rFonts w:cs="Times New Roman"/>
          <w:color w:val="2B2B2F"/>
        </w:rPr>
        <w:t xml:space="preserve">brief. … </w:t>
      </w:r>
      <w:r w:rsidR="00780D2C" w:rsidRPr="001A4ADF">
        <w:rPr>
          <w:rFonts w:cs="Times New Roman"/>
          <w:color w:val="2B2B2F"/>
        </w:rPr>
        <w:t>The episodic plot, then, is one in which the episodes are irrelevant or inorganic … and outgrow their proper size: they are too numerous or too long in proportion to the rest of the play. In short, we can define an episodic play as one in which the episodes overshadow the plot.”</w:t>
      </w:r>
      <w:r w:rsidR="00926B70" w:rsidRPr="001A4ADF">
        <w:rPr>
          <w:rStyle w:val="FootnoteReference"/>
          <w:rFonts w:cs="Times New Roman"/>
          <w:color w:val="2B2B2F"/>
        </w:rPr>
        <w:footnoteReference w:id="18"/>
      </w:r>
    </w:p>
    <w:p w14:paraId="6C9149C5" w14:textId="77777777" w:rsidR="00780D2C" w:rsidRPr="001A4ADF" w:rsidRDefault="00780D2C" w:rsidP="00EF5614">
      <w:pPr>
        <w:widowControl w:val="0"/>
        <w:autoSpaceDE w:val="0"/>
        <w:autoSpaceDN w:val="0"/>
        <w:adjustRightInd w:val="0"/>
        <w:rPr>
          <w:rFonts w:cs="Times New Roman"/>
          <w:color w:val="2B2B2F"/>
        </w:rPr>
      </w:pPr>
    </w:p>
    <w:p w14:paraId="0C8237BC" w14:textId="26D0F140" w:rsidR="00BC2C71" w:rsidRPr="001A4ADF" w:rsidRDefault="00843294" w:rsidP="005609AF">
      <w:pPr>
        <w:widowControl w:val="0"/>
        <w:autoSpaceDE w:val="0"/>
        <w:autoSpaceDN w:val="0"/>
        <w:adjustRightInd w:val="0"/>
        <w:rPr>
          <w:rFonts w:cs="Times New Roman"/>
          <w:color w:val="1A1A1A"/>
        </w:rPr>
      </w:pPr>
      <w:r w:rsidRPr="001A4ADF">
        <w:rPr>
          <w:rFonts w:cs="Times New Roman"/>
          <w:color w:val="1A1A1A"/>
        </w:rPr>
        <w:t>In the 21</w:t>
      </w:r>
      <w:r w:rsidRPr="001A4ADF">
        <w:rPr>
          <w:rFonts w:cs="Times New Roman"/>
          <w:color w:val="1A1A1A"/>
          <w:vertAlign w:val="superscript"/>
        </w:rPr>
        <w:t>st</w:t>
      </w:r>
      <w:r w:rsidRPr="001A4ADF">
        <w:rPr>
          <w:rFonts w:cs="Times New Roman"/>
          <w:color w:val="1A1A1A"/>
        </w:rPr>
        <w:t xml:space="preserve"> century world of hypertext and </w:t>
      </w:r>
      <w:r w:rsidR="00780D2C" w:rsidRPr="001A4ADF">
        <w:rPr>
          <w:rFonts w:cs="Times New Roman"/>
          <w:color w:val="1A1A1A"/>
        </w:rPr>
        <w:t>multi-linear lives</w:t>
      </w:r>
      <w:r w:rsidRPr="001A4ADF">
        <w:rPr>
          <w:rFonts w:cs="Times New Roman"/>
          <w:color w:val="1A1A1A"/>
        </w:rPr>
        <w:t>, an episodic life is becoming more prevalent.</w:t>
      </w:r>
      <w:r w:rsidRPr="001A4ADF">
        <w:rPr>
          <w:rStyle w:val="FootnoteReference"/>
          <w:rFonts w:cs="Times New Roman"/>
          <w:color w:val="1A1A1A"/>
        </w:rPr>
        <w:footnoteReference w:id="19"/>
      </w:r>
      <w:r w:rsidRPr="001A4ADF">
        <w:rPr>
          <w:rFonts w:cs="Times New Roman"/>
          <w:color w:val="1A1A1A"/>
        </w:rPr>
        <w:t xml:space="preserve"> </w:t>
      </w:r>
      <w:r w:rsidR="00150BF0" w:rsidRPr="001A4ADF">
        <w:rPr>
          <w:rFonts w:cs="Times New Roman"/>
          <w:color w:val="1A1A1A"/>
        </w:rPr>
        <w:t xml:space="preserve">Episodics resemble the private </w:t>
      </w:r>
      <w:r w:rsidR="00A53CC2" w:rsidRPr="001A4ADF">
        <w:rPr>
          <w:rFonts w:cs="Times New Roman"/>
          <w:color w:val="1A1A1A"/>
        </w:rPr>
        <w:t>iTunes playlist</w:t>
      </w:r>
      <w:r w:rsidR="00150BF0" w:rsidRPr="001A4ADF">
        <w:rPr>
          <w:rFonts w:cs="Times New Roman"/>
          <w:color w:val="1A1A1A"/>
        </w:rPr>
        <w:t xml:space="preserve"> as compared to a designed album by the artist. Often, only the creator of the playlist can make the connection from one song to the next. But a well-scripted album often follows narratival rules. </w:t>
      </w:r>
      <w:r w:rsidR="00A53CC2" w:rsidRPr="001A4ADF">
        <w:rPr>
          <w:rFonts w:cs="Times New Roman"/>
          <w:color w:val="1A1A1A"/>
        </w:rPr>
        <w:t>On the one hand,</w:t>
      </w:r>
      <w:r w:rsidRPr="001A4ADF">
        <w:rPr>
          <w:rFonts w:cs="Times New Roman"/>
          <w:color w:val="1A1A1A"/>
        </w:rPr>
        <w:t xml:space="preserve"> I grant the possibility of needing sermons that speak the language of a new generation.</w:t>
      </w:r>
      <w:r w:rsidR="00D245F1" w:rsidRPr="001A4ADF">
        <w:rPr>
          <w:rStyle w:val="FootnoteReference"/>
          <w:rFonts w:cs="Times New Roman"/>
          <w:color w:val="1A1A1A"/>
        </w:rPr>
        <w:footnoteReference w:id="20"/>
      </w:r>
      <w:r w:rsidR="00150BF0" w:rsidRPr="001A4ADF">
        <w:rPr>
          <w:rFonts w:cs="Times New Roman"/>
          <w:color w:val="1A1A1A"/>
        </w:rPr>
        <w:t xml:space="preserve"> But</w:t>
      </w:r>
      <w:r w:rsidR="00A53CC2" w:rsidRPr="001A4ADF">
        <w:rPr>
          <w:rFonts w:cs="Times New Roman"/>
          <w:color w:val="1A1A1A"/>
        </w:rPr>
        <w:t xml:space="preserve"> on the other hand</w:t>
      </w:r>
      <w:r w:rsidR="00150BF0" w:rsidRPr="001A4ADF">
        <w:rPr>
          <w:rFonts w:cs="Times New Roman"/>
          <w:color w:val="1A1A1A"/>
        </w:rPr>
        <w:t xml:space="preserve"> I contend, to break</w:t>
      </w:r>
      <w:r w:rsidRPr="001A4ADF">
        <w:rPr>
          <w:rFonts w:cs="Times New Roman"/>
          <w:color w:val="1A1A1A"/>
        </w:rPr>
        <w:t xml:space="preserve"> rules of plot and to avoid the label of “worst” Aristotle is so quickly to judge, a preacher should be well versed in the rules that are being intentionally broken. </w:t>
      </w:r>
      <w:r w:rsidR="006A68FE" w:rsidRPr="001A4ADF">
        <w:rPr>
          <w:rFonts w:cs="Times New Roman"/>
          <w:color w:val="1A1A1A"/>
        </w:rPr>
        <w:t>The sermonic plot should, like good drama, flow naturally from one move to the next, so that all the pieces work together to function in the way the preacher intends for the sermon to function. An episodic sermon would be one in which the sequence isn't necessary, where one idea moves to the other without obvious connection and in such a way that it doesn't add to the cumulative effect of the sermon. </w:t>
      </w:r>
      <w:r w:rsidR="009255F8" w:rsidRPr="001A4ADF">
        <w:rPr>
          <w:rFonts w:cs="Times New Roman"/>
          <w:color w:val="1A1A1A"/>
        </w:rPr>
        <w:t>To overcome the pitfalls of an episodic plot while still connecting to new forms of how knowledge is processed and discerned, much could be learned from Hollywood where plot is sometimes successfully circumvented</w:t>
      </w:r>
      <w:r w:rsidR="00150BF0" w:rsidRPr="001A4ADF">
        <w:rPr>
          <w:rFonts w:cs="Times New Roman"/>
          <w:color w:val="1A1A1A"/>
        </w:rPr>
        <w:t xml:space="preserve"> (sometimes not)</w:t>
      </w:r>
      <w:r w:rsidR="009255F8" w:rsidRPr="001A4ADF">
        <w:rPr>
          <w:rFonts w:cs="Times New Roman"/>
          <w:color w:val="1A1A1A"/>
        </w:rPr>
        <w:t xml:space="preserve">. Even then, the action the sermon intends to imitate should be intricately tied to the intent and affect of the sermon. </w:t>
      </w:r>
    </w:p>
    <w:p w14:paraId="04633FF8" w14:textId="77777777" w:rsidR="00843294" w:rsidRPr="001A4ADF" w:rsidRDefault="00843294" w:rsidP="00EF5614">
      <w:pPr>
        <w:widowControl w:val="0"/>
        <w:autoSpaceDE w:val="0"/>
        <w:autoSpaceDN w:val="0"/>
        <w:adjustRightInd w:val="0"/>
        <w:rPr>
          <w:rFonts w:cs="Times New Roman"/>
          <w:color w:val="1A1A1A"/>
        </w:rPr>
      </w:pPr>
    </w:p>
    <w:p w14:paraId="40F5F5E6" w14:textId="72421A6B" w:rsidR="00D327C0" w:rsidRPr="001A4ADF" w:rsidRDefault="007F7872" w:rsidP="0050100E">
      <w:pPr>
        <w:widowControl w:val="0"/>
        <w:autoSpaceDE w:val="0"/>
        <w:autoSpaceDN w:val="0"/>
        <w:adjustRightInd w:val="0"/>
        <w:rPr>
          <w:rFonts w:cs="Times New Roman"/>
          <w:color w:val="1A1A1A"/>
        </w:rPr>
      </w:pPr>
      <w:r w:rsidRPr="001A4ADF">
        <w:rPr>
          <w:rFonts w:cs="Times New Roman"/>
          <w:color w:val="1A1A1A"/>
        </w:rPr>
        <w:t xml:space="preserve">A key to understanding tragedy </w:t>
      </w:r>
      <w:r w:rsidR="0050100E" w:rsidRPr="001A4ADF">
        <w:rPr>
          <w:rFonts w:cs="Times New Roman"/>
          <w:color w:val="1A1A1A"/>
        </w:rPr>
        <w:t>involves seeing</w:t>
      </w:r>
      <w:r w:rsidRPr="001A4ADF">
        <w:rPr>
          <w:rFonts w:cs="Times New Roman"/>
          <w:color w:val="1A1A1A"/>
        </w:rPr>
        <w:t xml:space="preserve"> how Aristotle talks about </w:t>
      </w:r>
      <w:r w:rsidRPr="001A4ADF">
        <w:rPr>
          <w:rFonts w:cs="Times New Roman"/>
          <w:i/>
          <w:color w:val="1A1A1A"/>
        </w:rPr>
        <w:t>hamartia</w:t>
      </w:r>
      <w:r w:rsidR="0050100E" w:rsidRPr="001A4ADF">
        <w:rPr>
          <w:rFonts w:cs="Times New Roman"/>
          <w:color w:val="1A1A1A"/>
        </w:rPr>
        <w:t xml:space="preserve"> and its relationship to </w:t>
      </w:r>
      <w:r w:rsidR="0050100E" w:rsidRPr="001A4ADF">
        <w:rPr>
          <w:rFonts w:cs="Times New Roman"/>
          <w:i/>
          <w:color w:val="1A1A1A"/>
        </w:rPr>
        <w:t>pathos</w:t>
      </w:r>
      <w:r w:rsidRPr="001A4ADF">
        <w:rPr>
          <w:rFonts w:cs="Times New Roman"/>
          <w:color w:val="1A1A1A"/>
        </w:rPr>
        <w:t xml:space="preserve">. </w:t>
      </w:r>
      <w:r w:rsidR="00B24241" w:rsidRPr="001A4ADF">
        <w:rPr>
          <w:rFonts w:cs="Times New Roman"/>
          <w:color w:val="1A1A1A"/>
        </w:rPr>
        <w:t xml:space="preserve">The character in plot will be displayed as a representation of human action (especially as it is being contrasted </w:t>
      </w:r>
      <w:r w:rsidR="00445AD2" w:rsidRPr="001A4ADF">
        <w:rPr>
          <w:rFonts w:cs="Times New Roman"/>
          <w:color w:val="1A1A1A"/>
        </w:rPr>
        <w:t xml:space="preserve">and in conflict with </w:t>
      </w:r>
      <w:r w:rsidR="00B24241" w:rsidRPr="001A4ADF">
        <w:rPr>
          <w:rFonts w:cs="Times New Roman"/>
          <w:color w:val="1A1A1A"/>
        </w:rPr>
        <w:t xml:space="preserve">divine action). </w:t>
      </w:r>
      <w:r w:rsidRPr="001A4ADF">
        <w:rPr>
          <w:rFonts w:cs="Times New Roman"/>
          <w:color w:val="1A1A1A"/>
        </w:rPr>
        <w:t>The character flaw the protagonist brings to the story is the point of contact that arouses the audience’s emotion. The “final cause” or purpose of tragedy is to use the audience’s connection (identification)</w:t>
      </w:r>
      <w:r w:rsidR="007239BB" w:rsidRPr="001A4ADF">
        <w:rPr>
          <w:rFonts w:cs="Times New Roman"/>
          <w:color w:val="1A1A1A"/>
        </w:rPr>
        <w:t xml:space="preserve"> to provide a way forward through emot</w:t>
      </w:r>
      <w:r w:rsidR="0031574D" w:rsidRPr="001A4ADF">
        <w:rPr>
          <w:rFonts w:cs="Times New Roman"/>
          <w:color w:val="1A1A1A"/>
        </w:rPr>
        <w:t xml:space="preserve">ions </w:t>
      </w:r>
      <w:r w:rsidRPr="001A4ADF">
        <w:rPr>
          <w:rFonts w:cs="Times New Roman"/>
          <w:color w:val="1A1A1A"/>
        </w:rPr>
        <w:t>to enhance</w:t>
      </w:r>
      <w:r w:rsidR="0031574D" w:rsidRPr="001A4ADF">
        <w:rPr>
          <w:rFonts w:cs="Times New Roman"/>
          <w:color w:val="1A1A1A"/>
        </w:rPr>
        <w:t xml:space="preserve"> a</w:t>
      </w:r>
      <w:r w:rsidR="007239BB" w:rsidRPr="001A4ADF">
        <w:rPr>
          <w:rFonts w:cs="Times New Roman"/>
          <w:color w:val="1A1A1A"/>
        </w:rPr>
        <w:t xml:space="preserve"> flourishing life.</w:t>
      </w:r>
      <w:r w:rsidRPr="001A4ADF">
        <w:rPr>
          <w:rFonts w:cs="Times New Roman"/>
          <w:color w:val="1A1A1A"/>
        </w:rPr>
        <w:t xml:space="preserve"> </w:t>
      </w:r>
      <w:r w:rsidR="007239BB" w:rsidRPr="001A4ADF">
        <w:rPr>
          <w:rFonts w:cs="Times New Roman"/>
          <w:color w:val="1A1A1A"/>
        </w:rPr>
        <w:t xml:space="preserve"> </w:t>
      </w:r>
      <w:r w:rsidR="00D327C0" w:rsidRPr="001A4ADF">
        <w:rPr>
          <w:rFonts w:cs="Times New Roman"/>
          <w:color w:val="1C1C1C"/>
        </w:rPr>
        <w:t>Identification happens when the audience connects with the “familiar” concrete situations of life and persons more than some anonymous or distant event or person (</w:t>
      </w:r>
      <w:r w:rsidR="00D327C0" w:rsidRPr="001A4ADF">
        <w:rPr>
          <w:rFonts w:cs="Times New Roman"/>
          <w:i/>
          <w:color w:val="1C1C1C"/>
        </w:rPr>
        <w:t>Poetics</w:t>
      </w:r>
      <w:r w:rsidR="00D327C0" w:rsidRPr="001A4ADF">
        <w:rPr>
          <w:rFonts w:cs="Times New Roman"/>
          <w:color w:val="1C1C1C"/>
        </w:rPr>
        <w:t xml:space="preserve"> XIV.4). And in those particulars, we will glimpse something common to us all (the universals).</w:t>
      </w:r>
    </w:p>
    <w:p w14:paraId="6014E39C" w14:textId="77777777" w:rsidR="00D327C0" w:rsidRPr="001A4ADF" w:rsidRDefault="00D327C0" w:rsidP="0050100E">
      <w:pPr>
        <w:widowControl w:val="0"/>
        <w:autoSpaceDE w:val="0"/>
        <w:autoSpaceDN w:val="0"/>
        <w:adjustRightInd w:val="0"/>
        <w:rPr>
          <w:rFonts w:cs="Times New Roman"/>
          <w:color w:val="1A1A1A"/>
        </w:rPr>
      </w:pPr>
    </w:p>
    <w:p w14:paraId="1D6DF060" w14:textId="5C72056E" w:rsidR="0050100E" w:rsidRPr="001A4ADF" w:rsidRDefault="0050100E" w:rsidP="0050100E">
      <w:pPr>
        <w:widowControl w:val="0"/>
        <w:autoSpaceDE w:val="0"/>
        <w:autoSpaceDN w:val="0"/>
        <w:adjustRightInd w:val="0"/>
        <w:rPr>
          <w:rFonts w:cs="Times New Roman"/>
          <w:color w:val="1A1A1A"/>
        </w:rPr>
      </w:pPr>
      <w:r w:rsidRPr="001A4ADF">
        <w:rPr>
          <w:rFonts w:cs="Times New Roman"/>
          <w:color w:val="1C1C1C"/>
        </w:rPr>
        <w:t>Plots work best when they contain “reversal” of a situation or “recognition” of a situation that affects the emotion of the audience profoundly (</w:t>
      </w:r>
      <w:r w:rsidRPr="001A4ADF">
        <w:rPr>
          <w:rFonts w:cs="Times New Roman"/>
          <w:i/>
          <w:color w:val="1C1C1C"/>
        </w:rPr>
        <w:t>Poetics</w:t>
      </w:r>
      <w:r w:rsidRPr="001A4ADF">
        <w:rPr>
          <w:rFonts w:cs="Times New Roman"/>
          <w:color w:val="1C1C1C"/>
        </w:rPr>
        <w:t xml:space="preserve"> XI.1-4).</w:t>
      </w:r>
      <w:r w:rsidR="00330F5D" w:rsidRPr="001A4ADF">
        <w:rPr>
          <w:rStyle w:val="FootnoteReference"/>
          <w:rFonts w:cs="Times New Roman"/>
          <w:color w:val="1C1C1C"/>
        </w:rPr>
        <w:footnoteReference w:id="21"/>
      </w:r>
      <w:r w:rsidRPr="001A4ADF">
        <w:rPr>
          <w:rFonts w:cs="Times New Roman"/>
          <w:color w:val="1A1A1A"/>
        </w:rPr>
        <w:t xml:space="preserve"> </w:t>
      </w:r>
      <w:r w:rsidRPr="001A4ADF">
        <w:rPr>
          <w:rFonts w:cs="Times New Roman"/>
          <w:color w:val="1C1C1C"/>
        </w:rPr>
        <w:t>And through the recognition of that which is represented, humans by nature learn, infer, and delight. Through recognition, humans not only feel but also embrace growth and change (</w:t>
      </w:r>
      <w:r w:rsidRPr="001A4ADF">
        <w:rPr>
          <w:rFonts w:cs="Times New Roman"/>
          <w:i/>
          <w:color w:val="1C1C1C"/>
        </w:rPr>
        <w:t>Poetics</w:t>
      </w:r>
      <w:r w:rsidRPr="001A4ADF">
        <w:rPr>
          <w:rFonts w:cs="Times New Roman"/>
          <w:color w:val="1C1C1C"/>
        </w:rPr>
        <w:t xml:space="preserve"> IV.1-5). </w:t>
      </w:r>
      <w:r w:rsidRPr="001A4ADF">
        <w:rPr>
          <w:rFonts w:cs="Times New Roman"/>
          <w:color w:val="2B2B2F"/>
        </w:rPr>
        <w:t xml:space="preserve">Change in the protagonist is closely related to change in the audience. </w:t>
      </w:r>
      <w:r w:rsidRPr="001A4ADF">
        <w:rPr>
          <w:rFonts w:cs="Times New Roman"/>
          <w:i/>
          <w:color w:val="2B2B2F"/>
        </w:rPr>
        <w:t xml:space="preserve">And to define the matter roughly, we may say that the proper magnitude is comprised within such limits, that the sequence of events, according to the law of probability or necessity, will admit of a change from bad fortune to good, or from good fortune to bad </w:t>
      </w:r>
      <w:r w:rsidRPr="001A4ADF">
        <w:rPr>
          <w:rFonts w:cs="Times New Roman"/>
          <w:color w:val="2B2B2F"/>
        </w:rPr>
        <w:t>(</w:t>
      </w:r>
      <w:r w:rsidRPr="001A4ADF">
        <w:rPr>
          <w:rFonts w:cs="Times New Roman"/>
          <w:i/>
          <w:color w:val="2B2B2F"/>
        </w:rPr>
        <w:t xml:space="preserve">Poetics </w:t>
      </w:r>
      <w:r w:rsidRPr="001A4ADF">
        <w:rPr>
          <w:rFonts w:cs="Times New Roman"/>
          <w:color w:val="2B2B2F"/>
        </w:rPr>
        <w:t>II.1).</w:t>
      </w:r>
      <w:r w:rsidRPr="001A4ADF">
        <w:rPr>
          <w:rFonts w:cs="Times New Roman"/>
          <w:i/>
          <w:color w:val="2B2B2F"/>
        </w:rPr>
        <w:t xml:space="preserve"> </w:t>
      </w:r>
      <w:r w:rsidRPr="001A4ADF">
        <w:rPr>
          <w:rFonts w:cs="Times New Roman"/>
          <w:color w:val="2B2B2F"/>
        </w:rPr>
        <w:t>Change, either positive or negative, must occur.</w:t>
      </w:r>
      <w:r w:rsidRPr="001A4ADF">
        <w:rPr>
          <w:rStyle w:val="FootnoteReference"/>
          <w:rFonts w:cs="Times New Roman"/>
          <w:color w:val="2B2B2F"/>
        </w:rPr>
        <w:footnoteReference w:id="22"/>
      </w:r>
    </w:p>
    <w:p w14:paraId="1DAB4980" w14:textId="4F16A7A2" w:rsidR="0050100E" w:rsidRPr="001A4ADF" w:rsidRDefault="0050100E" w:rsidP="0050100E">
      <w:pPr>
        <w:widowControl w:val="0"/>
        <w:autoSpaceDE w:val="0"/>
        <w:autoSpaceDN w:val="0"/>
        <w:adjustRightInd w:val="0"/>
        <w:ind w:left="1080"/>
        <w:rPr>
          <w:rFonts w:cs="Times New Roman"/>
          <w:color w:val="1A1A1A"/>
        </w:rPr>
      </w:pPr>
    </w:p>
    <w:p w14:paraId="6F2FEF09" w14:textId="61AB63A9" w:rsidR="007239BB" w:rsidRPr="001A4ADF" w:rsidRDefault="0050100E" w:rsidP="00EF5614">
      <w:pPr>
        <w:widowControl w:val="0"/>
        <w:autoSpaceDE w:val="0"/>
        <w:autoSpaceDN w:val="0"/>
        <w:adjustRightInd w:val="0"/>
        <w:rPr>
          <w:rFonts w:cs="Times New Roman"/>
          <w:color w:val="1A1A1A"/>
        </w:rPr>
      </w:pPr>
      <w:r w:rsidRPr="001A4ADF">
        <w:rPr>
          <w:rFonts w:cs="Times New Roman"/>
          <w:color w:val="1A1A1A"/>
        </w:rPr>
        <w:t>Additionally he</w:t>
      </w:r>
      <w:r w:rsidR="007239BB" w:rsidRPr="001A4ADF">
        <w:rPr>
          <w:rFonts w:cs="Times New Roman"/>
          <w:color w:val="1A1A1A"/>
        </w:rPr>
        <w:t xml:space="preserve"> states, </w:t>
      </w:r>
    </w:p>
    <w:p w14:paraId="14DBD464" w14:textId="13918A4B" w:rsidR="007239BB" w:rsidRPr="001A4ADF" w:rsidRDefault="007239BB" w:rsidP="007239BB">
      <w:pPr>
        <w:widowControl w:val="0"/>
        <w:autoSpaceDE w:val="0"/>
        <w:autoSpaceDN w:val="0"/>
        <w:adjustRightInd w:val="0"/>
        <w:ind w:left="360"/>
        <w:rPr>
          <w:rFonts w:cs="Times New Roman"/>
          <w:color w:val="1C1C1C"/>
        </w:rPr>
      </w:pPr>
      <w:r w:rsidRPr="009115DE">
        <w:rPr>
          <w:rFonts w:cs="Times New Roman"/>
          <w:color w:val="1A1A1A"/>
        </w:rPr>
        <w:t xml:space="preserve">Tragedy, then, is an imitation of an action that is a serious, complete, and of a certain </w:t>
      </w:r>
      <w:r w:rsidR="00FE28D0" w:rsidRPr="009115DE">
        <w:rPr>
          <w:rFonts w:cs="Times New Roman"/>
          <w:color w:val="1A1A1A"/>
        </w:rPr>
        <w:t>magnitude</w:t>
      </w:r>
      <w:r w:rsidRPr="009115DE">
        <w:rPr>
          <w:rFonts w:cs="Times New Roman"/>
          <w:color w:val="1A1A1A"/>
        </w:rPr>
        <w:t>; in a language embellished with each kind of artistic ornament, the several kinds being found in separate parts of the play; in the form of action, not of narrative, through pity and fear effecting the proper purgation of these emotions</w:t>
      </w:r>
      <w:r w:rsidRPr="001A4ADF">
        <w:rPr>
          <w:rFonts w:cs="Times New Roman"/>
          <w:i/>
          <w:color w:val="1A1A1A"/>
        </w:rPr>
        <w:t xml:space="preserve"> </w:t>
      </w:r>
      <w:r w:rsidRPr="001A4ADF">
        <w:rPr>
          <w:rFonts w:cs="Times New Roman"/>
          <w:color w:val="1C1C1C"/>
        </w:rPr>
        <w:t>(</w:t>
      </w:r>
      <w:r w:rsidRPr="001A4ADF">
        <w:rPr>
          <w:rFonts w:cs="Times New Roman"/>
          <w:i/>
          <w:color w:val="1C1C1C"/>
        </w:rPr>
        <w:t>Poetics</w:t>
      </w:r>
      <w:r w:rsidRPr="001A4ADF">
        <w:rPr>
          <w:rFonts w:cs="Times New Roman"/>
          <w:color w:val="1C1C1C"/>
        </w:rPr>
        <w:t xml:space="preserve"> VI.2).</w:t>
      </w:r>
    </w:p>
    <w:p w14:paraId="646F98FF" w14:textId="77777777" w:rsidR="00D327C0" w:rsidRPr="001A4ADF" w:rsidRDefault="001012DD" w:rsidP="00FE28D0">
      <w:pPr>
        <w:widowControl w:val="0"/>
        <w:autoSpaceDE w:val="0"/>
        <w:autoSpaceDN w:val="0"/>
        <w:adjustRightInd w:val="0"/>
        <w:rPr>
          <w:rFonts w:cs="Times New Roman"/>
          <w:color w:val="1A1A1A"/>
        </w:rPr>
      </w:pPr>
      <w:r w:rsidRPr="001A4ADF">
        <w:rPr>
          <w:rFonts w:cs="Times New Roman"/>
          <w:color w:val="1A1A1A"/>
        </w:rPr>
        <w:t>Emotion (often reduced to “pity” or “terror</w:t>
      </w:r>
      <w:r w:rsidR="00247FCA" w:rsidRPr="001A4ADF">
        <w:rPr>
          <w:rFonts w:cs="Times New Roman"/>
          <w:color w:val="1A1A1A"/>
        </w:rPr>
        <w:t xml:space="preserve">” </w:t>
      </w:r>
      <w:r w:rsidR="007F7872" w:rsidRPr="001A4ADF">
        <w:rPr>
          <w:rFonts w:cs="Times New Roman"/>
          <w:color w:val="1A1A1A"/>
        </w:rPr>
        <w:t xml:space="preserve">in </w:t>
      </w:r>
      <w:r w:rsidR="007F7872" w:rsidRPr="001A4ADF">
        <w:rPr>
          <w:rFonts w:cs="Times New Roman"/>
          <w:i/>
          <w:color w:val="1A1A1A"/>
        </w:rPr>
        <w:t xml:space="preserve">Poetics </w:t>
      </w:r>
      <w:r w:rsidR="00247FCA" w:rsidRPr="001A4ADF">
        <w:rPr>
          <w:rFonts w:cs="Times New Roman"/>
          <w:color w:val="1A1A1A"/>
        </w:rPr>
        <w:t>[</w:t>
      </w:r>
      <w:r w:rsidR="00567871" w:rsidRPr="001A4ADF">
        <w:rPr>
          <w:rFonts w:cs="Times New Roman"/>
          <w:color w:val="1A1A1A"/>
        </w:rPr>
        <w:t>or at least to that range of emotions</w:t>
      </w:r>
      <w:r w:rsidR="00247FCA" w:rsidRPr="001A4ADF">
        <w:rPr>
          <w:rFonts w:cs="Times New Roman"/>
          <w:color w:val="1A1A1A"/>
        </w:rPr>
        <w:t>])</w:t>
      </w:r>
      <w:r w:rsidRPr="001A4ADF">
        <w:rPr>
          <w:rFonts w:cs="Times New Roman"/>
          <w:color w:val="1A1A1A"/>
        </w:rPr>
        <w:t xml:space="preserve"> is the </w:t>
      </w:r>
      <w:r w:rsidR="000222DD" w:rsidRPr="001A4ADF">
        <w:rPr>
          <w:rFonts w:cs="Times New Roman"/>
          <w:color w:val="1A1A1A"/>
        </w:rPr>
        <w:t>feelings that arrest</w:t>
      </w:r>
      <w:r w:rsidRPr="001A4ADF">
        <w:rPr>
          <w:rFonts w:cs="Times New Roman"/>
          <w:color w:val="1A1A1A"/>
        </w:rPr>
        <w:t xml:space="preserve"> the mind in the presence of whatsoever is constant in the human experience and unites us with the human experience. </w:t>
      </w:r>
      <w:r w:rsidR="00FE28D0" w:rsidRPr="001A4ADF">
        <w:rPr>
          <w:rFonts w:cs="Times New Roman"/>
          <w:color w:val="1A1A1A"/>
        </w:rPr>
        <w:t xml:space="preserve">Sometimes </w:t>
      </w:r>
      <w:r w:rsidR="007F7872" w:rsidRPr="001A4ADF">
        <w:rPr>
          <w:rFonts w:cs="Times New Roman"/>
          <w:color w:val="1A1A1A"/>
        </w:rPr>
        <w:t xml:space="preserve">as we encounter art </w:t>
      </w:r>
      <w:r w:rsidR="00FE28D0" w:rsidRPr="001A4ADF">
        <w:rPr>
          <w:rFonts w:cs="Times New Roman"/>
          <w:color w:val="1A1A1A"/>
        </w:rPr>
        <w:t xml:space="preserve">we even feel these emotions physically (our stomach churns, our heart races, our face flushes). </w:t>
      </w:r>
      <w:r w:rsidR="000222DD" w:rsidRPr="001A4ADF">
        <w:rPr>
          <w:rFonts w:cs="Times New Roman"/>
          <w:color w:val="1A1A1A"/>
        </w:rPr>
        <w:t>The “purgation” or “catharsis” or even the satisfaction of our emotions</w:t>
      </w:r>
      <w:r w:rsidR="00152353" w:rsidRPr="001A4ADF">
        <w:rPr>
          <w:rFonts w:cs="Times New Roman"/>
          <w:color w:val="1A1A1A"/>
        </w:rPr>
        <w:t xml:space="preserve"> (resolution, wonde</w:t>
      </w:r>
      <w:r w:rsidR="0050100E" w:rsidRPr="001A4ADF">
        <w:rPr>
          <w:rFonts w:cs="Times New Roman"/>
          <w:color w:val="1A1A1A"/>
        </w:rPr>
        <w:t>r, and peace</w:t>
      </w:r>
      <w:r w:rsidR="00152353" w:rsidRPr="001A4ADF">
        <w:rPr>
          <w:rFonts w:cs="Times New Roman"/>
          <w:color w:val="1A1A1A"/>
        </w:rPr>
        <w:t>)</w:t>
      </w:r>
      <w:r w:rsidR="000222DD" w:rsidRPr="001A4ADF">
        <w:rPr>
          <w:rFonts w:cs="Times New Roman"/>
          <w:color w:val="1A1A1A"/>
        </w:rPr>
        <w:t xml:space="preserve"> happens when we identify with the action imitated on stage or in the script. </w:t>
      </w:r>
    </w:p>
    <w:p w14:paraId="6CFC68F0" w14:textId="77777777" w:rsidR="00445AD2" w:rsidRPr="001A4ADF" w:rsidRDefault="00445AD2" w:rsidP="00FE28D0">
      <w:pPr>
        <w:widowControl w:val="0"/>
        <w:autoSpaceDE w:val="0"/>
        <w:autoSpaceDN w:val="0"/>
        <w:adjustRightInd w:val="0"/>
        <w:rPr>
          <w:rFonts w:cs="Times New Roman"/>
          <w:color w:val="1A1A1A"/>
        </w:rPr>
      </w:pPr>
    </w:p>
    <w:p w14:paraId="2A52B8F3" w14:textId="3A9CEB7D" w:rsidR="00445AD2" w:rsidRPr="001A4ADF" w:rsidRDefault="0076402F" w:rsidP="00314596">
      <w:pPr>
        <w:widowControl w:val="0"/>
        <w:autoSpaceDE w:val="0"/>
        <w:autoSpaceDN w:val="0"/>
        <w:adjustRightInd w:val="0"/>
        <w:jc w:val="center"/>
        <w:rPr>
          <w:rFonts w:cs="Times New Roman"/>
          <w:color w:val="1A1A1A"/>
          <w:sz w:val="20"/>
          <w:szCs w:val="20"/>
        </w:rPr>
      </w:pPr>
      <w:r w:rsidRPr="001A4ADF">
        <w:rPr>
          <w:rFonts w:cs="Times New Roman"/>
          <w:noProof/>
          <w:color w:val="1A1A1A"/>
          <w:sz w:val="20"/>
          <w:szCs w:val="20"/>
          <w:lang w:eastAsia="en-US"/>
        </w:rPr>
        <w:drawing>
          <wp:inline distT="0" distB="0" distL="0" distR="0" wp14:anchorId="3102F24D" wp14:editId="5B88779B">
            <wp:extent cx="3396343" cy="2612571"/>
            <wp:effectExtent l="50800" t="25400" r="58420" b="8001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AE77F34" w14:textId="77777777" w:rsidR="00D327C0" w:rsidRPr="001A4ADF" w:rsidRDefault="00D327C0" w:rsidP="00FE28D0">
      <w:pPr>
        <w:widowControl w:val="0"/>
        <w:autoSpaceDE w:val="0"/>
        <w:autoSpaceDN w:val="0"/>
        <w:adjustRightInd w:val="0"/>
        <w:rPr>
          <w:rFonts w:cs="Times New Roman"/>
          <w:color w:val="1A1A1A"/>
          <w:sz w:val="20"/>
          <w:szCs w:val="20"/>
        </w:rPr>
      </w:pPr>
    </w:p>
    <w:p w14:paraId="5DB3ECA2" w14:textId="6ADAD4D3" w:rsidR="00FE28D0" w:rsidRPr="001A4ADF" w:rsidRDefault="00D327C0" w:rsidP="00FE28D0">
      <w:pPr>
        <w:widowControl w:val="0"/>
        <w:autoSpaceDE w:val="0"/>
        <w:autoSpaceDN w:val="0"/>
        <w:adjustRightInd w:val="0"/>
        <w:rPr>
          <w:rFonts w:cs="Times New Roman"/>
          <w:color w:val="1A1A1A"/>
        </w:rPr>
      </w:pPr>
      <w:r w:rsidRPr="001A4ADF">
        <w:rPr>
          <w:rFonts w:cs="Times New Roman"/>
          <w:color w:val="1A1A1A"/>
        </w:rPr>
        <w:t xml:space="preserve">Aristotle says the best plots happen when the affect produced comes by the combination of the inevitable (cause and effect) and the unexpected (surprise) </w:t>
      </w:r>
      <w:r w:rsidRPr="001A4ADF">
        <w:rPr>
          <w:rFonts w:cs="Times New Roman"/>
          <w:color w:val="1C1C1C"/>
        </w:rPr>
        <w:t>(</w:t>
      </w:r>
      <w:r w:rsidRPr="001A4ADF">
        <w:rPr>
          <w:rFonts w:cs="Times New Roman"/>
          <w:i/>
          <w:color w:val="1C1C1C"/>
        </w:rPr>
        <w:t>Poetics</w:t>
      </w:r>
      <w:r w:rsidRPr="001A4ADF">
        <w:rPr>
          <w:rFonts w:cs="Times New Roman"/>
          <w:color w:val="1C1C1C"/>
        </w:rPr>
        <w:t xml:space="preserve"> IX.11). </w:t>
      </w:r>
      <w:r w:rsidR="00425F8F" w:rsidRPr="001A4ADF">
        <w:rPr>
          <w:rFonts w:cs="Times New Roman"/>
          <w:color w:val="2B2B2F"/>
        </w:rPr>
        <w:t>As</w:t>
      </w:r>
      <w:r w:rsidR="00567871" w:rsidRPr="001A4ADF">
        <w:rPr>
          <w:rFonts w:cs="Times New Roman"/>
          <w:color w:val="2B2B2F"/>
        </w:rPr>
        <w:t xml:space="preserve"> sermons </w:t>
      </w:r>
      <w:r w:rsidR="00425F8F" w:rsidRPr="001A4ADF">
        <w:rPr>
          <w:rFonts w:cs="Times New Roman"/>
          <w:color w:val="2B2B2F"/>
        </w:rPr>
        <w:t>re-present</w:t>
      </w:r>
      <w:r w:rsidR="00567871" w:rsidRPr="001A4ADF">
        <w:rPr>
          <w:rFonts w:cs="Times New Roman"/>
          <w:color w:val="2B2B2F"/>
        </w:rPr>
        <w:t xml:space="preserve"> </w:t>
      </w:r>
      <w:r w:rsidR="00425F8F" w:rsidRPr="001A4ADF">
        <w:rPr>
          <w:rFonts w:cs="Times New Roman"/>
          <w:color w:val="2B2B2F"/>
        </w:rPr>
        <w:t>action</w:t>
      </w:r>
      <w:r w:rsidR="00567871" w:rsidRPr="001A4ADF">
        <w:rPr>
          <w:rFonts w:cs="Times New Roman"/>
          <w:color w:val="2B2B2F"/>
        </w:rPr>
        <w:t xml:space="preserve">, </w:t>
      </w:r>
      <w:r w:rsidR="00425F8F" w:rsidRPr="001A4ADF">
        <w:rPr>
          <w:rFonts w:cs="Times New Roman"/>
          <w:color w:val="2B2B2F"/>
        </w:rPr>
        <w:t xml:space="preserve">identification is </w:t>
      </w:r>
      <w:r w:rsidR="0050100E" w:rsidRPr="001A4ADF">
        <w:rPr>
          <w:rFonts w:cs="Times New Roman"/>
          <w:color w:val="2B2B2F"/>
        </w:rPr>
        <w:t xml:space="preserve">also </w:t>
      </w:r>
      <w:r w:rsidR="00425F8F" w:rsidRPr="001A4ADF">
        <w:rPr>
          <w:rFonts w:cs="Times New Roman"/>
          <w:color w:val="2B2B2F"/>
        </w:rPr>
        <w:t>achieved when there is</w:t>
      </w:r>
      <w:r w:rsidR="00567871" w:rsidRPr="001A4ADF">
        <w:rPr>
          <w:rFonts w:cs="Times New Roman"/>
          <w:color w:val="2B2B2F"/>
        </w:rPr>
        <w:t xml:space="preserve"> some distance </w:t>
      </w:r>
      <w:r w:rsidR="00425F8F" w:rsidRPr="001A4ADF">
        <w:rPr>
          <w:rFonts w:cs="Times New Roman"/>
          <w:color w:val="2B2B2F"/>
        </w:rPr>
        <w:t>that</w:t>
      </w:r>
      <w:r w:rsidR="00567871" w:rsidRPr="001A4ADF">
        <w:rPr>
          <w:rFonts w:cs="Times New Roman"/>
          <w:color w:val="2B2B2F"/>
        </w:rPr>
        <w:t xml:space="preserve"> creates a safe spot for congregants to experience vicariously what </w:t>
      </w:r>
      <w:r w:rsidR="00425F8F" w:rsidRPr="001A4ADF">
        <w:rPr>
          <w:rFonts w:cs="Times New Roman"/>
          <w:color w:val="2B2B2F"/>
        </w:rPr>
        <w:t>is re-presented</w:t>
      </w:r>
      <w:r w:rsidR="00567871" w:rsidRPr="001A4ADF">
        <w:rPr>
          <w:rFonts w:cs="Times New Roman"/>
          <w:color w:val="2B2B2F"/>
        </w:rPr>
        <w:t xml:space="preserve"> (overhearing the Gospel). </w:t>
      </w:r>
      <w:r w:rsidR="00152353" w:rsidRPr="001A4ADF">
        <w:rPr>
          <w:rFonts w:cs="Times New Roman"/>
          <w:color w:val="2B2B2F"/>
        </w:rPr>
        <w:t>Through identification the sermon can achieve its intended function leading to c</w:t>
      </w:r>
      <w:r w:rsidR="00567871" w:rsidRPr="001A4ADF">
        <w:rPr>
          <w:rFonts w:cs="Times New Roman"/>
          <w:color w:val="2B2B2F"/>
        </w:rPr>
        <w:t xml:space="preserve">atharsis </w:t>
      </w:r>
      <w:r w:rsidR="00152353" w:rsidRPr="001A4ADF">
        <w:rPr>
          <w:rFonts w:cs="Times New Roman"/>
          <w:color w:val="2B2B2F"/>
        </w:rPr>
        <w:t xml:space="preserve">and transformation </w:t>
      </w:r>
      <w:r w:rsidR="00567871" w:rsidRPr="001A4ADF">
        <w:rPr>
          <w:rFonts w:cs="Times New Roman"/>
          <w:color w:val="2B2B2F"/>
        </w:rPr>
        <w:t xml:space="preserve">for </w:t>
      </w:r>
      <w:r w:rsidR="00D80390" w:rsidRPr="001A4ADF">
        <w:rPr>
          <w:rFonts w:cs="Times New Roman"/>
          <w:color w:val="2B2B2F"/>
        </w:rPr>
        <w:t xml:space="preserve">the </w:t>
      </w:r>
      <w:r w:rsidR="00567871" w:rsidRPr="001A4ADF">
        <w:rPr>
          <w:rFonts w:cs="Times New Roman"/>
          <w:color w:val="2B2B2F"/>
        </w:rPr>
        <w:t>listener</w:t>
      </w:r>
      <w:r w:rsidR="0027513A" w:rsidRPr="001A4ADF">
        <w:rPr>
          <w:rFonts w:cs="Times New Roman"/>
          <w:color w:val="1A1A1A"/>
        </w:rPr>
        <w:t xml:space="preserve">. </w:t>
      </w:r>
      <w:r w:rsidR="00271094" w:rsidRPr="001A4ADF">
        <w:rPr>
          <w:rFonts w:cs="Times New Roman"/>
          <w:color w:val="1A1A1A"/>
        </w:rPr>
        <w:t>Now the audience is ready for resolution and a proleptic d</w:t>
      </w:r>
      <w:r w:rsidR="002C58EA" w:rsidRPr="001A4ADF">
        <w:rPr>
          <w:rFonts w:cs="Times New Roman"/>
          <w:i/>
          <w:color w:val="1C1C1C"/>
        </w:rPr>
        <w:t>é</w:t>
      </w:r>
      <w:r w:rsidR="00271094" w:rsidRPr="001A4ADF">
        <w:rPr>
          <w:rFonts w:cs="Times New Roman"/>
          <w:color w:val="1A1A1A"/>
        </w:rPr>
        <w:t>nouement imaginatively gives them a new way of being in the world.</w:t>
      </w:r>
    </w:p>
    <w:p w14:paraId="1CF21685" w14:textId="77777777" w:rsidR="007239BB" w:rsidRPr="001A4ADF" w:rsidRDefault="007239BB" w:rsidP="00EF5614">
      <w:pPr>
        <w:widowControl w:val="0"/>
        <w:autoSpaceDE w:val="0"/>
        <w:autoSpaceDN w:val="0"/>
        <w:adjustRightInd w:val="0"/>
        <w:rPr>
          <w:rFonts w:cs="Times New Roman"/>
          <w:color w:val="1A1A1A"/>
        </w:rPr>
      </w:pPr>
    </w:p>
    <w:p w14:paraId="0261C954" w14:textId="66FB4B2C" w:rsidR="00BD6F1A" w:rsidRDefault="00BD6F1A" w:rsidP="00EF5614">
      <w:pPr>
        <w:widowControl w:val="0"/>
        <w:autoSpaceDE w:val="0"/>
        <w:autoSpaceDN w:val="0"/>
        <w:adjustRightInd w:val="0"/>
        <w:rPr>
          <w:rFonts w:cs="Times New Roman"/>
          <w:color w:val="1A1A1A"/>
        </w:rPr>
      </w:pPr>
      <w:r w:rsidRPr="001A4ADF">
        <w:rPr>
          <w:rFonts w:cs="Times New Roman"/>
          <w:color w:val="1A1A1A"/>
        </w:rPr>
        <w:t>Conclusion:</w:t>
      </w:r>
    </w:p>
    <w:p w14:paraId="517FBE03" w14:textId="77777777" w:rsidR="001A4ADF" w:rsidRPr="001A4ADF" w:rsidRDefault="001A4ADF" w:rsidP="00EF5614">
      <w:pPr>
        <w:widowControl w:val="0"/>
        <w:autoSpaceDE w:val="0"/>
        <w:autoSpaceDN w:val="0"/>
        <w:adjustRightInd w:val="0"/>
        <w:rPr>
          <w:rFonts w:cs="Times New Roman"/>
          <w:color w:val="1A1A1A"/>
        </w:rPr>
      </w:pPr>
    </w:p>
    <w:p w14:paraId="7B35E545" w14:textId="68239B36" w:rsidR="00BD6F1A" w:rsidRPr="001A4ADF" w:rsidRDefault="00882DA6" w:rsidP="00EF5614">
      <w:pPr>
        <w:widowControl w:val="0"/>
        <w:autoSpaceDE w:val="0"/>
        <w:autoSpaceDN w:val="0"/>
        <w:adjustRightInd w:val="0"/>
        <w:rPr>
          <w:rFonts w:cs="Times New Roman"/>
          <w:color w:val="1A1A1A"/>
        </w:rPr>
      </w:pPr>
      <w:r w:rsidRPr="001A4ADF">
        <w:rPr>
          <w:rFonts w:cs="Times New Roman"/>
          <w:color w:val="1A1A1A"/>
        </w:rPr>
        <w:t xml:space="preserve">The above exploration of Aristotle’s </w:t>
      </w:r>
      <w:r w:rsidRPr="001A4ADF">
        <w:rPr>
          <w:rFonts w:cs="Times New Roman"/>
          <w:i/>
          <w:color w:val="1A1A1A"/>
        </w:rPr>
        <w:t>Poetics</w:t>
      </w:r>
      <w:r w:rsidRPr="001A4ADF">
        <w:rPr>
          <w:rFonts w:cs="Times New Roman"/>
          <w:color w:val="1A1A1A"/>
        </w:rPr>
        <w:t xml:space="preserve"> proposes that the preacher plot sermons that represent (</w:t>
      </w:r>
      <w:proofErr w:type="spellStart"/>
      <w:r w:rsidR="00274B49" w:rsidRPr="001A4ADF">
        <w:rPr>
          <w:rFonts w:cs="Times New Roman"/>
          <w:color w:val="1C1C1C"/>
        </w:rPr>
        <w:t>μίμησις</w:t>
      </w:r>
      <w:proofErr w:type="spellEnd"/>
      <w:r w:rsidRPr="001A4ADF">
        <w:rPr>
          <w:rFonts w:cs="Times New Roman"/>
          <w:color w:val="1A1A1A"/>
        </w:rPr>
        <w:t xml:space="preserve">) </w:t>
      </w:r>
      <w:r w:rsidR="002C1837" w:rsidRPr="001A4ADF">
        <w:rPr>
          <w:rFonts w:cs="Times New Roman"/>
          <w:color w:val="1A1A1A"/>
        </w:rPr>
        <w:t>the human and divine life</w:t>
      </w:r>
      <w:r w:rsidRPr="001A4ADF">
        <w:rPr>
          <w:rFonts w:cs="Times New Roman"/>
          <w:color w:val="1A1A1A"/>
        </w:rPr>
        <w:t xml:space="preserve"> (both object and action) so that the performance of the text fosters transformation. </w:t>
      </w:r>
      <w:r w:rsidR="0025281E" w:rsidRPr="001A4ADF">
        <w:rPr>
          <w:rFonts w:cs="Times New Roman"/>
          <w:color w:val="1A1A1A"/>
        </w:rPr>
        <w:t xml:space="preserve">The sermon is a plot </w:t>
      </w:r>
      <w:r w:rsidR="002D1F59" w:rsidRPr="001A4ADF">
        <w:rPr>
          <w:rFonts w:cs="Times New Roman"/>
          <w:color w:val="1A1A1A"/>
        </w:rPr>
        <w:t xml:space="preserve">of the representation of the divine life </w:t>
      </w:r>
      <w:r w:rsidR="0025281E" w:rsidRPr="001A4ADF">
        <w:rPr>
          <w:rFonts w:cs="Times New Roman"/>
          <w:color w:val="1A1A1A"/>
        </w:rPr>
        <w:t>designed to create human identification in order to realize transformation.</w:t>
      </w:r>
    </w:p>
    <w:p w14:paraId="4AE65BEF" w14:textId="77777777" w:rsidR="00BD6F1A" w:rsidRPr="001A4ADF" w:rsidRDefault="00BD6F1A" w:rsidP="00EF5614">
      <w:pPr>
        <w:widowControl w:val="0"/>
        <w:autoSpaceDE w:val="0"/>
        <w:autoSpaceDN w:val="0"/>
        <w:adjustRightInd w:val="0"/>
        <w:rPr>
          <w:rFonts w:cs="Times New Roman"/>
          <w:color w:val="1A1A1A"/>
        </w:rPr>
      </w:pPr>
    </w:p>
    <w:p w14:paraId="72975D48" w14:textId="3200197B" w:rsidR="00882DA6" w:rsidRPr="001A4ADF" w:rsidRDefault="00BD6F1A" w:rsidP="00EF5614">
      <w:pPr>
        <w:widowControl w:val="0"/>
        <w:autoSpaceDE w:val="0"/>
        <w:autoSpaceDN w:val="0"/>
        <w:adjustRightInd w:val="0"/>
        <w:rPr>
          <w:rFonts w:cs="Times New Roman"/>
          <w:color w:val="1A1A1A"/>
        </w:rPr>
      </w:pPr>
      <w:r w:rsidRPr="001A4ADF">
        <w:rPr>
          <w:rFonts w:cs="Times New Roman"/>
          <w:color w:val="1A1A1A"/>
        </w:rPr>
        <w:t>While novel to the pedagogy of preaching, n</w:t>
      </w:r>
      <w:r w:rsidR="004261AD" w:rsidRPr="001A4ADF">
        <w:rPr>
          <w:rFonts w:cs="Times New Roman"/>
          <w:color w:val="1A1A1A"/>
        </w:rPr>
        <w:t xml:space="preserve">othing in the above essay proposes new </w:t>
      </w:r>
      <w:r w:rsidRPr="001A4ADF">
        <w:rPr>
          <w:rFonts w:cs="Times New Roman"/>
          <w:color w:val="1A1A1A"/>
        </w:rPr>
        <w:t xml:space="preserve">homiletical </w:t>
      </w:r>
      <w:r w:rsidR="004261AD" w:rsidRPr="001A4ADF">
        <w:rPr>
          <w:rFonts w:cs="Times New Roman"/>
          <w:color w:val="1A1A1A"/>
        </w:rPr>
        <w:t xml:space="preserve">theory or practice. </w:t>
      </w:r>
      <w:r w:rsidR="00B708A9" w:rsidRPr="001A4ADF">
        <w:rPr>
          <w:rFonts w:cs="Times New Roman"/>
          <w:color w:val="1A1A1A"/>
        </w:rPr>
        <w:t xml:space="preserve">Often, many homiletical works have </w:t>
      </w:r>
      <w:r w:rsidR="00556F9A" w:rsidRPr="001A4ADF">
        <w:rPr>
          <w:rFonts w:cs="Times New Roman"/>
          <w:color w:val="1A1A1A"/>
        </w:rPr>
        <w:t xml:space="preserve">eclectically </w:t>
      </w:r>
      <w:r w:rsidR="00B708A9" w:rsidRPr="001A4ADF">
        <w:rPr>
          <w:rFonts w:cs="Times New Roman"/>
          <w:color w:val="1A1A1A"/>
        </w:rPr>
        <w:t xml:space="preserve">borrowed from Aristotle. </w:t>
      </w:r>
      <w:r w:rsidRPr="001A4ADF">
        <w:rPr>
          <w:rFonts w:cs="Times New Roman"/>
          <w:color w:val="1A1A1A"/>
        </w:rPr>
        <w:t>In</w:t>
      </w:r>
      <w:r w:rsidR="00B708A9" w:rsidRPr="001A4ADF">
        <w:rPr>
          <w:rFonts w:cs="Times New Roman"/>
          <w:color w:val="1A1A1A"/>
        </w:rPr>
        <w:t xml:space="preserve"> relationship to </w:t>
      </w:r>
      <w:r w:rsidR="00B708A9" w:rsidRPr="001A4ADF">
        <w:rPr>
          <w:rFonts w:cs="Times New Roman"/>
          <w:i/>
          <w:color w:val="1A1A1A"/>
        </w:rPr>
        <w:t xml:space="preserve">Poetics, </w:t>
      </w:r>
      <w:r w:rsidR="00B708A9" w:rsidRPr="001A4ADF">
        <w:rPr>
          <w:rFonts w:cs="Times New Roman"/>
          <w:color w:val="1A1A1A"/>
        </w:rPr>
        <w:t>most previous works refract Aristotle through Ricoeur</w:t>
      </w:r>
      <w:r w:rsidRPr="001A4ADF">
        <w:rPr>
          <w:rFonts w:cs="Times New Roman"/>
          <w:color w:val="1A1A1A"/>
        </w:rPr>
        <w:t xml:space="preserve"> or other secondary sources</w:t>
      </w:r>
      <w:r w:rsidR="00B708A9" w:rsidRPr="001A4ADF">
        <w:rPr>
          <w:rFonts w:cs="Times New Roman"/>
          <w:color w:val="1A1A1A"/>
        </w:rPr>
        <w:t xml:space="preserve">. </w:t>
      </w:r>
      <w:r w:rsidR="004261AD" w:rsidRPr="001A4ADF">
        <w:rPr>
          <w:rFonts w:cs="Times New Roman"/>
          <w:color w:val="1A1A1A"/>
        </w:rPr>
        <w:t xml:space="preserve">However, asking students to read </w:t>
      </w:r>
      <w:r w:rsidR="004261AD" w:rsidRPr="001A4ADF">
        <w:rPr>
          <w:rFonts w:cs="Times New Roman"/>
          <w:i/>
          <w:color w:val="1A1A1A"/>
        </w:rPr>
        <w:t>Poetics</w:t>
      </w:r>
      <w:r w:rsidR="004261AD" w:rsidRPr="001A4ADF">
        <w:rPr>
          <w:rFonts w:cs="Times New Roman"/>
          <w:color w:val="1A1A1A"/>
        </w:rPr>
        <w:t xml:space="preserve"> </w:t>
      </w:r>
      <w:r w:rsidR="00B708A9" w:rsidRPr="001A4ADF">
        <w:rPr>
          <w:rFonts w:cs="Times New Roman"/>
          <w:color w:val="1A1A1A"/>
        </w:rPr>
        <w:t xml:space="preserve">unfiltered and consider its implications for homiletics </w:t>
      </w:r>
      <w:r w:rsidR="004261AD" w:rsidRPr="001A4ADF">
        <w:rPr>
          <w:rFonts w:cs="Times New Roman"/>
          <w:color w:val="1A1A1A"/>
        </w:rPr>
        <w:t xml:space="preserve">can create distance from the sermon writing task </w:t>
      </w:r>
      <w:r w:rsidR="00B708A9" w:rsidRPr="001A4ADF">
        <w:rPr>
          <w:rFonts w:cs="Times New Roman"/>
          <w:color w:val="1A1A1A"/>
        </w:rPr>
        <w:t xml:space="preserve">and result in the articulation of “universals” that are also “possible” and “credible”. </w:t>
      </w:r>
      <w:r w:rsidRPr="001A4ADF">
        <w:rPr>
          <w:rFonts w:cs="Times New Roman"/>
          <w:color w:val="1A1A1A"/>
        </w:rPr>
        <w:t>With an image driven Hollywood generation, u</w:t>
      </w:r>
      <w:r w:rsidR="00B708A9" w:rsidRPr="001A4ADF">
        <w:rPr>
          <w:rFonts w:cs="Times New Roman"/>
          <w:color w:val="1A1A1A"/>
        </w:rPr>
        <w:t xml:space="preserve">sing </w:t>
      </w:r>
      <w:r w:rsidR="00B708A9" w:rsidRPr="001A4ADF">
        <w:rPr>
          <w:rFonts w:cs="Times New Roman"/>
          <w:i/>
          <w:color w:val="1A1A1A"/>
        </w:rPr>
        <w:t>Poetics</w:t>
      </w:r>
      <w:r w:rsidR="00B708A9" w:rsidRPr="001A4ADF">
        <w:rPr>
          <w:rFonts w:cs="Times New Roman"/>
          <w:color w:val="1A1A1A"/>
        </w:rPr>
        <w:t xml:space="preserve"> as an entry point </w:t>
      </w:r>
      <w:r w:rsidRPr="001A4ADF">
        <w:rPr>
          <w:rFonts w:cs="Times New Roman"/>
          <w:color w:val="1A1A1A"/>
        </w:rPr>
        <w:t>with first time preaching students</w:t>
      </w:r>
      <w:r w:rsidR="00B708A9" w:rsidRPr="001A4ADF">
        <w:rPr>
          <w:rFonts w:cs="Times New Roman"/>
          <w:color w:val="1A1A1A"/>
        </w:rPr>
        <w:t xml:space="preserve"> also </w:t>
      </w:r>
      <w:r w:rsidR="004261AD" w:rsidRPr="001A4ADF">
        <w:rPr>
          <w:rFonts w:cs="Times New Roman"/>
          <w:color w:val="1A1A1A"/>
        </w:rPr>
        <w:t>open</w:t>
      </w:r>
      <w:r w:rsidR="00B708A9" w:rsidRPr="001A4ADF">
        <w:rPr>
          <w:rFonts w:cs="Times New Roman"/>
          <w:color w:val="1A1A1A"/>
        </w:rPr>
        <w:t xml:space="preserve">s conversations </w:t>
      </w:r>
      <w:r w:rsidRPr="001A4ADF">
        <w:rPr>
          <w:rFonts w:cs="Times New Roman"/>
          <w:color w:val="1A1A1A"/>
        </w:rPr>
        <w:t>with</w:t>
      </w:r>
      <w:r w:rsidR="004261AD" w:rsidRPr="001A4ADF">
        <w:rPr>
          <w:rFonts w:cs="Times New Roman"/>
          <w:color w:val="1A1A1A"/>
        </w:rPr>
        <w:t xml:space="preserve"> current </w:t>
      </w:r>
      <w:r w:rsidRPr="001A4ADF">
        <w:rPr>
          <w:rFonts w:cs="Times New Roman"/>
          <w:color w:val="1A1A1A"/>
        </w:rPr>
        <w:t xml:space="preserve">narratival </w:t>
      </w:r>
      <w:r w:rsidR="004261AD" w:rsidRPr="001A4ADF">
        <w:rPr>
          <w:rFonts w:cs="Times New Roman"/>
          <w:color w:val="1A1A1A"/>
        </w:rPr>
        <w:t>ho</w:t>
      </w:r>
      <w:r w:rsidR="00B708A9" w:rsidRPr="001A4ADF">
        <w:rPr>
          <w:rFonts w:cs="Times New Roman"/>
          <w:color w:val="1A1A1A"/>
        </w:rPr>
        <w:t>miletical musings</w:t>
      </w:r>
      <w:r w:rsidR="004261AD" w:rsidRPr="001A4ADF">
        <w:rPr>
          <w:rFonts w:cs="Times New Roman"/>
          <w:color w:val="1A1A1A"/>
        </w:rPr>
        <w:t>.</w:t>
      </w:r>
      <w:r w:rsidRPr="001A4ADF">
        <w:rPr>
          <w:rFonts w:cs="Times New Roman"/>
          <w:color w:val="1A1A1A"/>
        </w:rPr>
        <w:t xml:space="preserve"> Students not only make connections with their own experiences, the narratival logic of Aristotle enables them to see preaching in a new way.</w:t>
      </w:r>
    </w:p>
    <w:sectPr w:rsidR="00882DA6" w:rsidRPr="001A4ADF" w:rsidSect="00314596">
      <w:headerReference w:type="even" r:id="rId29"/>
      <w:headerReference w:type="default" r:id="rId3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EEFB8" w14:textId="77777777" w:rsidR="00314596" w:rsidRDefault="00314596" w:rsidP="001C526D">
      <w:r>
        <w:separator/>
      </w:r>
    </w:p>
  </w:endnote>
  <w:endnote w:type="continuationSeparator" w:id="0">
    <w:p w14:paraId="55EEC327" w14:textId="77777777" w:rsidR="00314596" w:rsidRDefault="00314596" w:rsidP="001C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79741" w14:textId="77777777" w:rsidR="00314596" w:rsidRDefault="00314596" w:rsidP="001C526D">
      <w:r>
        <w:separator/>
      </w:r>
    </w:p>
  </w:footnote>
  <w:footnote w:type="continuationSeparator" w:id="0">
    <w:p w14:paraId="4E8A619D" w14:textId="77777777" w:rsidR="00314596" w:rsidRDefault="00314596" w:rsidP="001C526D">
      <w:r>
        <w:continuationSeparator/>
      </w:r>
    </w:p>
  </w:footnote>
  <w:footnote w:id="1">
    <w:p w14:paraId="608A7F1B" w14:textId="581E1936" w:rsidR="00314596" w:rsidRPr="006F7C48" w:rsidRDefault="00314596" w:rsidP="00330F5D">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w:t>
      </w:r>
      <w:r w:rsidRPr="006F7C48">
        <w:rPr>
          <w:rFonts w:cs="Times New Roman"/>
          <w:i/>
          <w:color w:val="1A1A1A"/>
          <w:sz w:val="20"/>
          <w:szCs w:val="20"/>
        </w:rPr>
        <w:t>Mimetic</w:t>
      </w:r>
      <w:r w:rsidRPr="006F7C48">
        <w:rPr>
          <w:rFonts w:cs="Times New Roman"/>
          <w:color w:val="1A1A1A"/>
          <w:sz w:val="20"/>
          <w:szCs w:val="20"/>
        </w:rPr>
        <w:t xml:space="preserve"> approaches are not the only options available. Literary criticism also offers rhetorical approaches that emphasize the intent of the art in relationship with the effect art has on the audience (delight, teach, persuade), expressive approaches that focus on the relationship of the artist’s sensibilities and the art, and formal approaches that key on the internal aesthetics of the art. The art of writing sermons flourish</w:t>
      </w:r>
      <w:r>
        <w:rPr>
          <w:rFonts w:cs="Times New Roman"/>
          <w:color w:val="1A1A1A"/>
          <w:sz w:val="20"/>
          <w:szCs w:val="20"/>
        </w:rPr>
        <w:t>es</w:t>
      </w:r>
      <w:r w:rsidRPr="006F7C48">
        <w:rPr>
          <w:rFonts w:cs="Times New Roman"/>
          <w:color w:val="1A1A1A"/>
          <w:sz w:val="20"/>
          <w:szCs w:val="20"/>
        </w:rPr>
        <w:t xml:space="preserve"> when preachers draw from the diversity of this rich tradition.</w:t>
      </w:r>
    </w:p>
  </w:footnote>
  <w:footnote w:id="2">
    <w:p w14:paraId="72F4E3DA" w14:textId="55FB8834" w:rsidR="00314596" w:rsidRPr="006F7C48" w:rsidRDefault="00314596" w:rsidP="000B445F">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w:t>
      </w:r>
      <w:r w:rsidRPr="006F7C48">
        <w:rPr>
          <w:rFonts w:cs="Times New Roman"/>
          <w:i/>
          <w:sz w:val="20"/>
          <w:szCs w:val="20"/>
        </w:rPr>
        <w:t xml:space="preserve">Poetics </w:t>
      </w:r>
      <w:r w:rsidRPr="006F7C48">
        <w:rPr>
          <w:rFonts w:cs="Times New Roman"/>
          <w:color w:val="2B2B2F"/>
          <w:sz w:val="20"/>
          <w:szCs w:val="20"/>
        </w:rPr>
        <w:t xml:space="preserve">was written in a specific cultural and historical context. While maybe the first, it is not the last word on drama or completely transferable to other contexts. If that is true of drama and the modern screenplay, how much more so are the limitations of applying it to homiletics? The rationale for applying </w:t>
      </w:r>
      <w:r w:rsidRPr="006F7C48">
        <w:rPr>
          <w:rFonts w:cs="Times New Roman"/>
          <w:i/>
          <w:color w:val="2B2B2F"/>
          <w:sz w:val="20"/>
          <w:szCs w:val="20"/>
        </w:rPr>
        <w:t>Poetics</w:t>
      </w:r>
      <w:r w:rsidRPr="006F7C48">
        <w:rPr>
          <w:rFonts w:cs="Times New Roman"/>
          <w:color w:val="2B2B2F"/>
          <w:sz w:val="20"/>
          <w:szCs w:val="20"/>
        </w:rPr>
        <w:t xml:space="preserve"> to homiletics is given below. </w:t>
      </w:r>
      <w:r w:rsidRPr="006F7C48">
        <w:rPr>
          <w:rFonts w:cs="Times New Roman"/>
          <w:color w:val="1C1C1C"/>
          <w:sz w:val="20"/>
          <w:szCs w:val="20"/>
        </w:rPr>
        <w:t>And my purposes are only suggestive as a pedagogical beginning point for the field.</w:t>
      </w:r>
    </w:p>
  </w:footnote>
  <w:footnote w:id="3">
    <w:p w14:paraId="32ECC07A" w14:textId="656DEF22" w:rsidR="00314596" w:rsidRPr="006F7C48" w:rsidRDefault="00314596" w:rsidP="00D20B06">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According to Aristotle’s </w:t>
      </w:r>
      <w:r w:rsidRPr="006F7C48">
        <w:rPr>
          <w:rFonts w:cs="Times New Roman"/>
          <w:i/>
          <w:sz w:val="20"/>
          <w:szCs w:val="20"/>
        </w:rPr>
        <w:t>Posterior Analytics,</w:t>
      </w:r>
      <w:r w:rsidRPr="006F7C48">
        <w:rPr>
          <w:rFonts w:cs="Times New Roman"/>
          <w:sz w:val="20"/>
          <w:szCs w:val="20"/>
        </w:rPr>
        <w:t xml:space="preserve"> objects are analyzed according to four causes: (1) shape or formal cause, (2) composition or material cause, (3) manner of construction or efficient cause, and (4) purpose or final cause. </w:t>
      </w:r>
      <w:r w:rsidRPr="006F7C48">
        <w:rPr>
          <w:rFonts w:cs="Times New Roman"/>
          <w:i/>
          <w:sz w:val="20"/>
          <w:szCs w:val="20"/>
        </w:rPr>
        <w:t>Poetics</w:t>
      </w:r>
      <w:r w:rsidRPr="006F7C48">
        <w:rPr>
          <w:rFonts w:cs="Times New Roman"/>
          <w:sz w:val="20"/>
          <w:szCs w:val="20"/>
        </w:rPr>
        <w:t xml:space="preserve"> analyzes the Greek tragedy th</w:t>
      </w:r>
      <w:r>
        <w:rPr>
          <w:rFonts w:cs="Times New Roman"/>
          <w:sz w:val="20"/>
          <w:szCs w:val="20"/>
        </w:rPr>
        <w:t>r</w:t>
      </w:r>
      <w:r w:rsidRPr="006F7C48">
        <w:rPr>
          <w:rFonts w:cs="Times New Roman"/>
          <w:sz w:val="20"/>
          <w:szCs w:val="20"/>
        </w:rPr>
        <w:t>ough this four-cause method.</w:t>
      </w:r>
      <w:r>
        <w:rPr>
          <w:rFonts w:cs="Times New Roman"/>
          <w:sz w:val="20"/>
          <w:szCs w:val="20"/>
        </w:rPr>
        <w:t xml:space="preserve"> In the above paper, I only identify the final cause.</w:t>
      </w:r>
    </w:p>
  </w:footnote>
  <w:footnote w:id="4">
    <w:p w14:paraId="187BD9E0" w14:textId="4B75167C" w:rsidR="00314596" w:rsidRPr="006F7C48" w:rsidRDefault="00314596" w:rsidP="000B445F">
      <w:pPr>
        <w:spacing w:after="120"/>
        <w:ind w:firstLine="720"/>
        <w:rPr>
          <w:rFonts w:cs="Times New Roman"/>
          <w:color w:val="1C1C1C"/>
          <w:sz w:val="20"/>
          <w:szCs w:val="20"/>
        </w:rPr>
      </w:pPr>
      <w:r w:rsidRPr="006F7C48">
        <w:rPr>
          <w:rStyle w:val="FootnoteReference"/>
          <w:rFonts w:cs="Times New Roman"/>
          <w:sz w:val="20"/>
          <w:szCs w:val="20"/>
        </w:rPr>
        <w:footnoteRef/>
      </w:r>
      <w:r w:rsidRPr="006F7C48">
        <w:rPr>
          <w:rFonts w:cs="Times New Roman"/>
          <w:sz w:val="20"/>
          <w:szCs w:val="20"/>
        </w:rPr>
        <w:t xml:space="preserve"> </w:t>
      </w:r>
      <w:r>
        <w:rPr>
          <w:rFonts w:cs="Times New Roman"/>
          <w:sz w:val="20"/>
          <w:szCs w:val="20"/>
        </w:rPr>
        <w:t xml:space="preserve">While Aristotle indicates he plans to say more about other fields, he does not. </w:t>
      </w:r>
      <w:r w:rsidRPr="006F7C48">
        <w:rPr>
          <w:rFonts w:cs="Times New Roman"/>
          <w:sz w:val="20"/>
          <w:szCs w:val="20"/>
        </w:rPr>
        <w:t xml:space="preserve">When Aristotle talks about epic, he explicitly says it will follow many of the same rules as for a tragedy (the difference about multiple actions will be discussed below). </w:t>
      </w:r>
      <w:r w:rsidRPr="006F7C48">
        <w:rPr>
          <w:rFonts w:cs="Times New Roman"/>
          <w:i/>
          <w:color w:val="1C1C1C"/>
          <w:sz w:val="20"/>
          <w:szCs w:val="20"/>
        </w:rPr>
        <w:t xml:space="preserve">As to that poetic imitation which is narrative in form and employs a single meter, the plot manifestly ought, as in a tragedy, to be constructed on dramatic principles. It should have for its subject a single action, whole and complete, with a beginning, </w:t>
      </w:r>
      <w:proofErr w:type="gramStart"/>
      <w:r w:rsidRPr="006F7C48">
        <w:rPr>
          <w:rFonts w:cs="Times New Roman"/>
          <w:i/>
          <w:color w:val="1C1C1C"/>
          <w:sz w:val="20"/>
          <w:szCs w:val="20"/>
        </w:rPr>
        <w:t>a middle</w:t>
      </w:r>
      <w:proofErr w:type="gramEnd"/>
      <w:r w:rsidRPr="006F7C48">
        <w:rPr>
          <w:rFonts w:cs="Times New Roman"/>
          <w:i/>
          <w:color w:val="1C1C1C"/>
          <w:sz w:val="20"/>
          <w:szCs w:val="20"/>
        </w:rPr>
        <w:t xml:space="preserve">, and an end. It will thus resemble a living organism in all its unity, and produce the pleasure proper to it. It will differ in structure from historical compositions, which of necessity present, not a single action, but a single period, and all that happened within that period to one person or to many, little connected together as the events may be </w:t>
      </w:r>
      <w:r w:rsidRPr="006F7C48">
        <w:rPr>
          <w:rFonts w:cs="Times New Roman"/>
          <w:color w:val="1C1C1C"/>
          <w:sz w:val="20"/>
          <w:szCs w:val="20"/>
        </w:rPr>
        <w:t>(</w:t>
      </w:r>
      <w:r w:rsidRPr="006F7C48">
        <w:rPr>
          <w:rFonts w:cs="Times New Roman"/>
          <w:i/>
          <w:color w:val="1C1C1C"/>
          <w:sz w:val="20"/>
          <w:szCs w:val="20"/>
        </w:rPr>
        <w:t>Poetics</w:t>
      </w:r>
      <w:r w:rsidRPr="006F7C48">
        <w:rPr>
          <w:rFonts w:cs="Times New Roman"/>
          <w:color w:val="1C1C1C"/>
          <w:sz w:val="20"/>
          <w:szCs w:val="20"/>
        </w:rPr>
        <w:t xml:space="preserve"> XXIII.1). By extrapolation, I then also include sermons. There are obvious differences, but it is the similarities of </w:t>
      </w:r>
      <w:r w:rsidRPr="006F7C48">
        <w:rPr>
          <w:rFonts w:cs="Times New Roman"/>
          <w:i/>
          <w:color w:val="1C1C1C"/>
          <w:sz w:val="20"/>
          <w:szCs w:val="20"/>
        </w:rPr>
        <w:t>poetic imitation</w:t>
      </w:r>
      <w:r w:rsidRPr="006F7C48">
        <w:rPr>
          <w:rFonts w:cs="Times New Roman"/>
          <w:color w:val="1C1C1C"/>
          <w:sz w:val="20"/>
          <w:szCs w:val="20"/>
        </w:rPr>
        <w:t xml:space="preserve"> in </w:t>
      </w:r>
      <w:r w:rsidRPr="006F7C48">
        <w:rPr>
          <w:rFonts w:cs="Times New Roman"/>
          <w:i/>
          <w:color w:val="1C1C1C"/>
          <w:sz w:val="20"/>
          <w:szCs w:val="20"/>
        </w:rPr>
        <w:t>narrative form</w:t>
      </w:r>
      <w:r w:rsidRPr="006F7C48">
        <w:rPr>
          <w:rFonts w:cs="Times New Roman"/>
          <w:color w:val="1C1C1C"/>
          <w:sz w:val="20"/>
          <w:szCs w:val="20"/>
        </w:rPr>
        <w:t xml:space="preserve"> that invites my speculation. </w:t>
      </w:r>
    </w:p>
  </w:footnote>
  <w:footnote w:id="5">
    <w:p w14:paraId="4A808D31" w14:textId="0CF85F92" w:rsidR="00314596" w:rsidRPr="006F7C48" w:rsidRDefault="00314596" w:rsidP="00926B70">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The potential intersection of drama and religion is probable. Aristotle in </w:t>
      </w:r>
      <w:r w:rsidRPr="006F7C48">
        <w:rPr>
          <w:rFonts w:cs="Times New Roman"/>
          <w:i/>
          <w:sz w:val="20"/>
          <w:szCs w:val="20"/>
        </w:rPr>
        <w:t>Politics, VIII</w:t>
      </w:r>
      <w:r w:rsidRPr="006F7C48">
        <w:rPr>
          <w:rFonts w:cs="Times New Roman"/>
          <w:sz w:val="20"/>
          <w:szCs w:val="20"/>
        </w:rPr>
        <w:t xml:space="preserve"> notes that the tragic play is analogous to religious rituals in their symbolic enactments, initiation processes, and socialization functions. See Francis Fergusson discussion of the origins of tragedy in the introductory essay, </w:t>
      </w:r>
      <w:r w:rsidRPr="006F7C48">
        <w:rPr>
          <w:rFonts w:cs="Times New Roman"/>
          <w:i/>
          <w:sz w:val="20"/>
          <w:szCs w:val="20"/>
        </w:rPr>
        <w:t>Aristotle’s Poetics</w:t>
      </w:r>
      <w:r w:rsidRPr="006F7C48">
        <w:rPr>
          <w:rFonts w:cs="Times New Roman"/>
          <w:sz w:val="20"/>
          <w:szCs w:val="20"/>
        </w:rPr>
        <w:t xml:space="preserve"> (New York: Hill and Wang, 1961), 37-39. Ferguson notes that in “Jane Ellen Harrison’s </w:t>
      </w:r>
      <w:r w:rsidRPr="006F7C48">
        <w:rPr>
          <w:rFonts w:cs="Times New Roman"/>
          <w:i/>
          <w:sz w:val="20"/>
          <w:szCs w:val="20"/>
        </w:rPr>
        <w:t xml:space="preserve">Themis, A Study of the Social Origins of Greek Religion, … contains a note by </w:t>
      </w:r>
      <w:r w:rsidRPr="006F7C48">
        <w:rPr>
          <w:rFonts w:cs="Times New Roman"/>
          <w:sz w:val="20"/>
          <w:szCs w:val="20"/>
        </w:rPr>
        <w:t xml:space="preserve">Gilbert Murray, ‘The Ritual Forms Preserved in Greek Tragedy,’ (page 341)” that one of the options that emerged from religious rituals was “A Messenger. For this Pathos seems seldom or never to be actually performed under the eye of the audience. … It is announced by a messenger.” Likewise, Gerald F. Else, </w:t>
      </w:r>
      <w:r w:rsidRPr="006F7C48">
        <w:rPr>
          <w:rFonts w:cs="Times New Roman"/>
          <w:i/>
          <w:sz w:val="20"/>
          <w:szCs w:val="20"/>
        </w:rPr>
        <w:t>Aristotle’s Poetics: The Argument</w:t>
      </w:r>
      <w:r w:rsidRPr="006F7C48">
        <w:rPr>
          <w:rFonts w:cs="Times New Roman"/>
          <w:sz w:val="20"/>
          <w:szCs w:val="20"/>
        </w:rPr>
        <w:t xml:space="preserve"> (Cambridge: Harvard University Press, 1967), 4 includes “religious service” as a beg</w:t>
      </w:r>
      <w:r>
        <w:rPr>
          <w:rFonts w:cs="Times New Roman"/>
          <w:sz w:val="20"/>
          <w:szCs w:val="20"/>
        </w:rPr>
        <w:t>in</w:t>
      </w:r>
      <w:r w:rsidRPr="006F7C48">
        <w:rPr>
          <w:rFonts w:cs="Times New Roman"/>
          <w:sz w:val="20"/>
          <w:szCs w:val="20"/>
        </w:rPr>
        <w:t>ning point.</w:t>
      </w:r>
    </w:p>
  </w:footnote>
  <w:footnote w:id="6">
    <w:p w14:paraId="44D152F2" w14:textId="3F91C65B" w:rsidR="00314596" w:rsidRPr="006F7C48" w:rsidRDefault="00314596" w:rsidP="000B445F">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Various synonyms include dramatist, screenwriter, writer, or scriptwriter.</w:t>
      </w:r>
    </w:p>
  </w:footnote>
  <w:footnote w:id="7">
    <w:p w14:paraId="2273240D" w14:textId="33FA8D18" w:rsidR="00314596" w:rsidRPr="006F7C48" w:rsidRDefault="00314596" w:rsidP="00926B70">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Aristotle differs from Plato’s more idealist approach who</w:t>
      </w:r>
      <w:r>
        <w:rPr>
          <w:rFonts w:cs="Times New Roman"/>
          <w:sz w:val="20"/>
          <w:szCs w:val="20"/>
        </w:rPr>
        <w:t xml:space="preserve"> </w:t>
      </w:r>
      <w:r w:rsidRPr="006F7C48">
        <w:rPr>
          <w:rFonts w:cs="Times New Roman"/>
          <w:sz w:val="20"/>
          <w:szCs w:val="20"/>
        </w:rPr>
        <w:t xml:space="preserve">saw art as a mere copy of reality or a copy of the appearance of things. Plato did not value art as a worthwhile activity and emphasized the work of artisans who made useful objects. Aristotle is also unlike </w:t>
      </w:r>
      <w:r>
        <w:rPr>
          <w:rFonts w:cs="Times New Roman"/>
          <w:sz w:val="20"/>
          <w:szCs w:val="20"/>
        </w:rPr>
        <w:t>philosophers who</w:t>
      </w:r>
      <w:r w:rsidRPr="006F7C48">
        <w:rPr>
          <w:rFonts w:cs="Times New Roman"/>
          <w:sz w:val="20"/>
          <w:szCs w:val="20"/>
        </w:rPr>
        <w:t xml:space="preserve"> primarily focus on the representation of an idea. Aristotle was not an idealist but a materialist who saw everything in process and subject to change. Aristotle saw an object’s form and function as essential to its being. Else, </w:t>
      </w:r>
      <w:r w:rsidRPr="006F7C48">
        <w:rPr>
          <w:rFonts w:cs="Times New Roman"/>
          <w:i/>
          <w:sz w:val="20"/>
          <w:szCs w:val="20"/>
        </w:rPr>
        <w:t>Aristotle’s Poetics</w:t>
      </w:r>
      <w:r w:rsidRPr="006F7C48">
        <w:rPr>
          <w:rFonts w:cs="Times New Roman"/>
          <w:sz w:val="20"/>
          <w:szCs w:val="20"/>
        </w:rPr>
        <w:t xml:space="preserve">, 28, 320, emphasizes the representation of the “universal” aspect of the object and how the universal comes to expression through human action. Plot is the heart and soul of such universal representation of the human condition. </w:t>
      </w:r>
    </w:p>
  </w:footnote>
  <w:footnote w:id="8">
    <w:p w14:paraId="54829A45" w14:textId="37ED07CA" w:rsidR="00314596" w:rsidRPr="0021456D" w:rsidRDefault="00314596" w:rsidP="0021456D">
      <w:pPr>
        <w:pStyle w:val="FootnoteText"/>
        <w:spacing w:after="120"/>
        <w:ind w:firstLine="720"/>
        <w:rPr>
          <w:sz w:val="20"/>
          <w:szCs w:val="20"/>
        </w:rPr>
      </w:pPr>
      <w:r w:rsidRPr="0021456D">
        <w:rPr>
          <w:rStyle w:val="FootnoteReference"/>
          <w:sz w:val="20"/>
          <w:szCs w:val="20"/>
        </w:rPr>
        <w:footnoteRef/>
      </w:r>
      <w:r w:rsidRPr="0021456D">
        <w:rPr>
          <w:sz w:val="20"/>
          <w:szCs w:val="20"/>
        </w:rPr>
        <w:t xml:space="preserve"> Paul Ludwig, “The Poet and the Preacher” </w:t>
      </w:r>
      <w:r w:rsidRPr="0021456D">
        <w:rPr>
          <w:i/>
          <w:sz w:val="20"/>
          <w:szCs w:val="20"/>
        </w:rPr>
        <w:t>Theology Today</w:t>
      </w:r>
      <w:r w:rsidRPr="0021456D">
        <w:rPr>
          <w:sz w:val="20"/>
          <w:szCs w:val="20"/>
        </w:rPr>
        <w:t xml:space="preserve"> 2 (Oct 1945): 360.</w:t>
      </w:r>
    </w:p>
  </w:footnote>
  <w:footnote w:id="9">
    <w:p w14:paraId="6D1A9495" w14:textId="7AB9DA73" w:rsidR="00314596" w:rsidRPr="006F7C48" w:rsidRDefault="00314596" w:rsidP="000B445F">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w:t>
      </w:r>
      <w:proofErr w:type="gramStart"/>
      <w:r w:rsidRPr="006F7C48">
        <w:rPr>
          <w:rFonts w:cs="Times New Roman"/>
          <w:sz w:val="20"/>
          <w:szCs w:val="20"/>
        </w:rPr>
        <w:t>Ferguson, 8.</w:t>
      </w:r>
      <w:proofErr w:type="gramEnd"/>
    </w:p>
  </w:footnote>
  <w:footnote w:id="10">
    <w:p w14:paraId="3D5F68C9" w14:textId="4BD8A04F" w:rsidR="00314596" w:rsidRPr="006F7C48" w:rsidRDefault="00314596" w:rsidP="000B445F">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Ibid</w:t>
      </w:r>
      <w:proofErr w:type="gramStart"/>
      <w:r w:rsidRPr="006F7C48">
        <w:rPr>
          <w:rFonts w:cs="Times New Roman"/>
          <w:sz w:val="20"/>
          <w:szCs w:val="20"/>
        </w:rPr>
        <w:t>.,</w:t>
      </w:r>
      <w:proofErr w:type="gramEnd"/>
      <w:r w:rsidRPr="006F7C48">
        <w:rPr>
          <w:rFonts w:cs="Times New Roman"/>
          <w:sz w:val="20"/>
          <w:szCs w:val="20"/>
        </w:rPr>
        <w:t xml:space="preserve"> 8-9. Ferguson goes on to describe a richer definition of action that includes three modes: doing, making, and contemplation. Or three forms of </w:t>
      </w:r>
      <w:proofErr w:type="spellStart"/>
      <w:r>
        <w:rPr>
          <w:rFonts w:cs="Times New Roman"/>
          <w:i/>
          <w:sz w:val="20"/>
          <w:szCs w:val="20"/>
        </w:rPr>
        <w:t>ένέργει</w:t>
      </w:r>
      <w:proofErr w:type="spellEnd"/>
      <w:r>
        <w:rPr>
          <w:rFonts w:cs="Times New Roman"/>
          <w:i/>
          <w:sz w:val="20"/>
          <w:szCs w:val="20"/>
        </w:rPr>
        <w:t>α</w:t>
      </w:r>
      <w:r w:rsidRPr="006F7C48">
        <w:rPr>
          <w:rFonts w:cs="Times New Roman"/>
          <w:i/>
          <w:sz w:val="20"/>
          <w:szCs w:val="20"/>
        </w:rPr>
        <w:t xml:space="preserve">: </w:t>
      </w:r>
      <w:r>
        <w:rPr>
          <w:rFonts w:cs="Times New Roman"/>
          <w:i/>
          <w:sz w:val="20"/>
          <w:szCs w:val="20"/>
        </w:rPr>
        <w:t>π</w:t>
      </w:r>
      <w:proofErr w:type="spellStart"/>
      <w:r>
        <w:rPr>
          <w:rFonts w:cs="Times New Roman"/>
          <w:i/>
          <w:sz w:val="20"/>
          <w:szCs w:val="20"/>
        </w:rPr>
        <w:t>ράξις</w:t>
      </w:r>
      <w:proofErr w:type="spellEnd"/>
      <w:r>
        <w:rPr>
          <w:rFonts w:cs="Times New Roman"/>
          <w:i/>
          <w:sz w:val="20"/>
          <w:szCs w:val="20"/>
        </w:rPr>
        <w:t>, π</w:t>
      </w:r>
      <w:proofErr w:type="spellStart"/>
      <w:r>
        <w:rPr>
          <w:rFonts w:cs="Times New Roman"/>
          <w:i/>
          <w:sz w:val="20"/>
          <w:szCs w:val="20"/>
        </w:rPr>
        <w:t>οίησις</w:t>
      </w:r>
      <w:proofErr w:type="spellEnd"/>
      <w:r w:rsidRPr="006F7C48">
        <w:rPr>
          <w:rFonts w:cs="Times New Roman"/>
          <w:i/>
          <w:sz w:val="20"/>
          <w:szCs w:val="20"/>
        </w:rPr>
        <w:t xml:space="preserve">, and </w:t>
      </w:r>
      <w:proofErr w:type="spellStart"/>
      <w:r>
        <w:rPr>
          <w:rFonts w:cs="Times New Roman"/>
          <w:i/>
          <w:sz w:val="20"/>
          <w:szCs w:val="20"/>
        </w:rPr>
        <w:t>θεορί</w:t>
      </w:r>
      <w:proofErr w:type="spellEnd"/>
      <w:r>
        <w:rPr>
          <w:rFonts w:cs="Times New Roman"/>
          <w:i/>
          <w:sz w:val="20"/>
          <w:szCs w:val="20"/>
        </w:rPr>
        <w:t>α</w:t>
      </w:r>
      <w:r w:rsidRPr="006F7C48">
        <w:rPr>
          <w:rFonts w:cs="Times New Roman"/>
          <w:i/>
          <w:sz w:val="20"/>
          <w:szCs w:val="20"/>
        </w:rPr>
        <w:t xml:space="preserve">. </w:t>
      </w:r>
      <w:r w:rsidRPr="006F7C48">
        <w:rPr>
          <w:rFonts w:cs="Times New Roman"/>
          <w:sz w:val="20"/>
          <w:szCs w:val="20"/>
        </w:rPr>
        <w:t xml:space="preserve">While </w:t>
      </w:r>
      <w:r w:rsidRPr="006F7C48">
        <w:rPr>
          <w:rFonts w:cs="Times New Roman"/>
          <w:i/>
          <w:sz w:val="20"/>
          <w:szCs w:val="20"/>
        </w:rPr>
        <w:t>Poetics</w:t>
      </w:r>
      <w:r w:rsidRPr="006F7C48">
        <w:rPr>
          <w:rFonts w:cs="Times New Roman"/>
          <w:sz w:val="20"/>
          <w:szCs w:val="20"/>
        </w:rPr>
        <w:t xml:space="preserve"> primarily deals with </w:t>
      </w:r>
      <w:r>
        <w:rPr>
          <w:rFonts w:cs="Times New Roman"/>
          <w:i/>
          <w:sz w:val="20"/>
          <w:szCs w:val="20"/>
        </w:rPr>
        <w:t>π</w:t>
      </w:r>
      <w:proofErr w:type="spellStart"/>
      <w:r>
        <w:rPr>
          <w:rFonts w:cs="Times New Roman"/>
          <w:i/>
          <w:sz w:val="20"/>
          <w:szCs w:val="20"/>
        </w:rPr>
        <w:t>οίησις</w:t>
      </w:r>
      <w:proofErr w:type="spellEnd"/>
      <w:r w:rsidRPr="006F7C48">
        <w:rPr>
          <w:rFonts w:cs="Times New Roman"/>
          <w:sz w:val="20"/>
          <w:szCs w:val="20"/>
        </w:rPr>
        <w:t xml:space="preserve"> (making), Aristotle’s other writings are inclusive of all three modes of action. Similarly, in </w:t>
      </w:r>
      <w:proofErr w:type="spellStart"/>
      <w:r w:rsidRPr="006F7C48">
        <w:rPr>
          <w:rFonts w:cs="Times New Roman"/>
          <w:i/>
          <w:sz w:val="20"/>
          <w:szCs w:val="20"/>
        </w:rPr>
        <w:t>Nicomachean</w:t>
      </w:r>
      <w:proofErr w:type="spellEnd"/>
      <w:r w:rsidRPr="006F7C48">
        <w:rPr>
          <w:rFonts w:cs="Times New Roman"/>
          <w:i/>
          <w:sz w:val="20"/>
          <w:szCs w:val="20"/>
        </w:rPr>
        <w:t xml:space="preserve"> Ethics</w:t>
      </w:r>
      <w:r w:rsidRPr="006F7C48">
        <w:rPr>
          <w:rFonts w:cs="Times New Roman"/>
          <w:sz w:val="20"/>
          <w:szCs w:val="20"/>
        </w:rPr>
        <w:t xml:space="preserve"> I.7</w:t>
      </w:r>
      <w:r w:rsidRPr="006F7C48">
        <w:rPr>
          <w:rFonts w:cs="Times New Roman"/>
          <w:i/>
          <w:sz w:val="20"/>
          <w:szCs w:val="20"/>
        </w:rPr>
        <w:t xml:space="preserve">, </w:t>
      </w:r>
      <w:r w:rsidRPr="006F7C48">
        <w:rPr>
          <w:rFonts w:cs="Times New Roman"/>
          <w:sz w:val="20"/>
          <w:szCs w:val="20"/>
        </w:rPr>
        <w:t xml:space="preserve">an object’s </w:t>
      </w:r>
      <w:proofErr w:type="spellStart"/>
      <w:r>
        <w:rPr>
          <w:rFonts w:cs="Times New Roman"/>
          <w:i/>
          <w:sz w:val="20"/>
          <w:szCs w:val="20"/>
        </w:rPr>
        <w:t>έργον</w:t>
      </w:r>
      <w:proofErr w:type="spellEnd"/>
      <w:r w:rsidRPr="006F7C48">
        <w:rPr>
          <w:rFonts w:cs="Times New Roman"/>
          <w:sz w:val="20"/>
          <w:szCs w:val="20"/>
        </w:rPr>
        <w:t xml:space="preserve"> (work) is constituent to an objects form, function, and </w:t>
      </w:r>
      <w:proofErr w:type="spellStart"/>
      <w:r>
        <w:rPr>
          <w:rFonts w:cs="Times New Roman"/>
          <w:i/>
          <w:sz w:val="20"/>
          <w:szCs w:val="20"/>
        </w:rPr>
        <w:t>τέλοσ</w:t>
      </w:r>
      <w:proofErr w:type="spellEnd"/>
      <w:r w:rsidRPr="006F7C48">
        <w:rPr>
          <w:rFonts w:cs="Times New Roman"/>
          <w:sz w:val="20"/>
          <w:szCs w:val="20"/>
        </w:rPr>
        <w:t>.</w:t>
      </w:r>
    </w:p>
  </w:footnote>
  <w:footnote w:id="11">
    <w:p w14:paraId="436FF03E" w14:textId="3CBE8EC7" w:rsidR="00314596" w:rsidRPr="006F7C48" w:rsidRDefault="00314596" w:rsidP="000B445F">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Access to the divine life comes by way of experience, the incarnation, and revelation.</w:t>
      </w:r>
    </w:p>
  </w:footnote>
  <w:footnote w:id="12">
    <w:p w14:paraId="7B98DB55" w14:textId="0261C159" w:rsidR="00314596" w:rsidRPr="006C550D" w:rsidRDefault="00314596" w:rsidP="006C550D">
      <w:pPr>
        <w:pStyle w:val="FootnoteText"/>
        <w:spacing w:after="120"/>
        <w:ind w:firstLine="720"/>
        <w:rPr>
          <w:sz w:val="20"/>
          <w:szCs w:val="20"/>
        </w:rPr>
      </w:pPr>
      <w:r w:rsidRPr="006C550D">
        <w:rPr>
          <w:rStyle w:val="FootnoteReference"/>
          <w:sz w:val="20"/>
          <w:szCs w:val="20"/>
        </w:rPr>
        <w:footnoteRef/>
      </w:r>
      <w:r w:rsidRPr="006C550D">
        <w:rPr>
          <w:sz w:val="20"/>
          <w:szCs w:val="20"/>
        </w:rPr>
        <w:t xml:space="preserve"> </w:t>
      </w:r>
      <w:r>
        <w:rPr>
          <w:sz w:val="20"/>
          <w:szCs w:val="20"/>
        </w:rPr>
        <w:t>Ludwig, 353, suggests the same correlation for preaching when he says, “It is an expression of the ‘universal’; that is, the universal element in human life. … What else is the task of the preacher than to offer to a world of ‘men who are doing and suffering’ the story of a God who is likewise ‘doing and suffering’ on our behalf? If the denominator of our job can be reduced at all, it is simply that we address ourselves to underlying universal factors in human life.” Ludwig, 356, goes on to say, “The real point is that the poet describes what may happen, the historian only what has happened. Poetry is of a much higher order than history. If we were using a term more compatible to religion, we would speak of the prophetic quality of poetry, expressing itself in universals rather than particulars; presenting the permanent, catholic possibilities of human nature, rather than the story of the individual life; transforming facts into truth.”</w:t>
      </w:r>
    </w:p>
  </w:footnote>
  <w:footnote w:id="13">
    <w:p w14:paraId="3A384424" w14:textId="77777777" w:rsidR="00314596" w:rsidRPr="006F7C48" w:rsidRDefault="00314596" w:rsidP="00E641E9">
      <w:pPr>
        <w:pStyle w:val="FootnoteText"/>
        <w:ind w:firstLine="720"/>
        <w:rPr>
          <w:rFonts w:cs="Times New Roman"/>
          <w:color w:val="1C1C1C"/>
          <w:sz w:val="20"/>
          <w:szCs w:val="20"/>
        </w:rPr>
      </w:pPr>
      <w:r w:rsidRPr="006F7C48">
        <w:rPr>
          <w:rStyle w:val="FootnoteReference"/>
          <w:rFonts w:cs="Times New Roman"/>
          <w:sz w:val="20"/>
          <w:szCs w:val="20"/>
        </w:rPr>
        <w:footnoteRef/>
      </w:r>
      <w:r w:rsidRPr="006F7C48">
        <w:rPr>
          <w:rFonts w:cs="Times New Roman"/>
          <w:sz w:val="20"/>
          <w:szCs w:val="20"/>
        </w:rPr>
        <w:t xml:space="preserve"> Since this essay is emphasizing plot, little will be said about the other five categories. Ethos or character is the second most important part of a play in view of the action of life that is represented. Character depends on the action that is portrayed in the plot. </w:t>
      </w:r>
      <w:r w:rsidRPr="006F7C48">
        <w:rPr>
          <w:rFonts w:cs="Times New Roman"/>
          <w:sz w:val="20"/>
          <w:szCs w:val="20"/>
          <w:lang w:val="en-ZW"/>
        </w:rPr>
        <w:t xml:space="preserve">Character is the means by which we ascribe certain qualities to agents. Thought refers to the faculty of saying what is possible and pertinent in a given circumstance. Character and Thought help preachers speak the language of life. Character and Thought reveal moral purpose, showing what kinds of things a person should choose or avoid. </w:t>
      </w:r>
      <w:r w:rsidRPr="006F7C48">
        <w:rPr>
          <w:rFonts w:cs="Times New Roman"/>
          <w:sz w:val="20"/>
          <w:szCs w:val="20"/>
        </w:rPr>
        <w:t xml:space="preserve">Thought is third in importance and relates to the language of what is being said and best discern through Aristotle’s </w:t>
      </w:r>
      <w:r w:rsidRPr="006F7C48">
        <w:rPr>
          <w:rFonts w:cs="Times New Roman"/>
          <w:i/>
          <w:sz w:val="20"/>
          <w:szCs w:val="20"/>
        </w:rPr>
        <w:t xml:space="preserve">Rhetoric </w:t>
      </w:r>
      <w:r w:rsidRPr="006F7C48">
        <w:rPr>
          <w:rFonts w:cs="Times New Roman"/>
          <w:sz w:val="20"/>
          <w:szCs w:val="20"/>
        </w:rPr>
        <w:t>(</w:t>
      </w:r>
      <w:r w:rsidRPr="006F7C48">
        <w:rPr>
          <w:rFonts w:cs="Times New Roman"/>
          <w:i/>
          <w:sz w:val="20"/>
          <w:szCs w:val="20"/>
        </w:rPr>
        <w:t xml:space="preserve">Poetics </w:t>
      </w:r>
      <w:r w:rsidRPr="006F7C48">
        <w:rPr>
          <w:rFonts w:cs="Times New Roman"/>
          <w:sz w:val="20"/>
          <w:szCs w:val="20"/>
        </w:rPr>
        <w:t xml:space="preserve">XIX.1). Thought includes every element to be produced by the speech (proof and refutation, excitation of the feelings, the suggestion of its importance or its opposite) </w:t>
      </w:r>
      <w:r w:rsidRPr="006F7C48">
        <w:rPr>
          <w:rFonts w:cs="Times New Roman"/>
          <w:color w:val="1C1C1C"/>
          <w:sz w:val="20"/>
          <w:szCs w:val="20"/>
        </w:rPr>
        <w:t>(</w:t>
      </w:r>
      <w:r w:rsidRPr="006F7C48">
        <w:rPr>
          <w:rFonts w:cs="Times New Roman"/>
          <w:i/>
          <w:color w:val="1C1C1C"/>
          <w:sz w:val="20"/>
          <w:szCs w:val="20"/>
        </w:rPr>
        <w:t>Poetics</w:t>
      </w:r>
      <w:r w:rsidRPr="006F7C48">
        <w:rPr>
          <w:rFonts w:cs="Times New Roman"/>
          <w:color w:val="1C1C1C"/>
          <w:sz w:val="20"/>
          <w:szCs w:val="20"/>
        </w:rPr>
        <w:t xml:space="preserve"> XIX.2). </w:t>
      </w:r>
    </w:p>
    <w:p w14:paraId="675D605E" w14:textId="50DD6F0C" w:rsidR="00314596" w:rsidRPr="006F7C48" w:rsidRDefault="00314596" w:rsidP="005609AF">
      <w:pPr>
        <w:pStyle w:val="FootnoteText"/>
        <w:ind w:firstLine="720"/>
        <w:rPr>
          <w:rFonts w:cs="Times New Roman"/>
          <w:sz w:val="20"/>
          <w:szCs w:val="20"/>
        </w:rPr>
      </w:pPr>
      <w:r w:rsidRPr="006F7C48">
        <w:rPr>
          <w:rFonts w:cs="Times New Roman"/>
          <w:sz w:val="20"/>
          <w:szCs w:val="20"/>
        </w:rPr>
        <w:t>Diction, the expression of the meaning in words, is fourth. “One branch of the inquiry treats of the Modes of Utterance. But this province of knowledge belongs to the art of Delivery and to the masters of that science” (</w:t>
      </w:r>
      <w:r w:rsidRPr="006F7C48">
        <w:rPr>
          <w:rFonts w:cs="Times New Roman"/>
          <w:i/>
          <w:sz w:val="20"/>
          <w:szCs w:val="20"/>
        </w:rPr>
        <w:t xml:space="preserve">Poetics </w:t>
      </w:r>
      <w:r w:rsidRPr="006F7C48">
        <w:rPr>
          <w:rFonts w:cs="Times New Roman"/>
          <w:sz w:val="20"/>
          <w:szCs w:val="20"/>
        </w:rPr>
        <w:t>XIX). Diction comprises eight elements: Phoneme, Syllable, Conjunction, Connective, Noun, Verb, Inflection, and Utterance (</w:t>
      </w:r>
      <w:r w:rsidRPr="006F7C48">
        <w:rPr>
          <w:rFonts w:cs="Times New Roman"/>
          <w:i/>
          <w:sz w:val="20"/>
          <w:szCs w:val="20"/>
        </w:rPr>
        <w:t xml:space="preserve">Poetics </w:t>
      </w:r>
      <w:r w:rsidRPr="006F7C48">
        <w:rPr>
          <w:rFonts w:cs="Times New Roman"/>
          <w:sz w:val="20"/>
          <w:szCs w:val="20"/>
        </w:rPr>
        <w:t>XX). Metaphor, analogy, and newly formed words are powerful tools to support plot. Metaphor has an eye for resemblances (</w:t>
      </w:r>
      <w:r w:rsidRPr="006F7C48">
        <w:rPr>
          <w:rFonts w:cs="Times New Roman"/>
          <w:i/>
          <w:sz w:val="20"/>
          <w:szCs w:val="20"/>
        </w:rPr>
        <w:t>Poetics</w:t>
      </w:r>
      <w:r w:rsidRPr="006F7C48">
        <w:rPr>
          <w:rFonts w:cs="Times New Roman"/>
          <w:sz w:val="20"/>
          <w:szCs w:val="20"/>
        </w:rPr>
        <w:t xml:space="preserve"> XXI.4-9; XXII.9). </w:t>
      </w:r>
      <w:r w:rsidRPr="006F7C48">
        <w:rPr>
          <w:rFonts w:cs="Times New Roman"/>
          <w:sz w:val="20"/>
          <w:szCs w:val="20"/>
          <w:lang w:val="en-ZW"/>
        </w:rPr>
        <w:t xml:space="preserve">The language should include the following parts in general: letter, syllable, connecting words, nouns, verbs, and sentence or phrase. </w:t>
      </w:r>
      <w:r w:rsidRPr="006F7C48">
        <w:rPr>
          <w:rFonts w:cs="Times New Roman"/>
          <w:color w:val="1A1A1A"/>
          <w:sz w:val="20"/>
          <w:szCs w:val="20"/>
        </w:rPr>
        <w:t xml:space="preserve">In </w:t>
      </w:r>
      <w:r w:rsidRPr="006F7C48">
        <w:rPr>
          <w:rFonts w:cs="Times New Roman"/>
          <w:i/>
          <w:color w:val="1A1A1A"/>
          <w:sz w:val="20"/>
          <w:szCs w:val="20"/>
        </w:rPr>
        <w:t>Poetics</w:t>
      </w:r>
      <w:r w:rsidRPr="006F7C48">
        <w:rPr>
          <w:rFonts w:cs="Times New Roman"/>
          <w:color w:val="1A1A1A"/>
          <w:sz w:val="20"/>
          <w:szCs w:val="20"/>
        </w:rPr>
        <w:t xml:space="preserve"> XXII, Aristotle says, "The clearest style is that which uses only current or proper words." </w:t>
      </w:r>
      <w:r w:rsidRPr="006F7C48">
        <w:rPr>
          <w:rFonts w:cs="Times New Roman"/>
          <w:i/>
          <w:color w:val="1A1A1A"/>
          <w:sz w:val="20"/>
          <w:szCs w:val="20"/>
        </w:rPr>
        <w:t>Poetics</w:t>
      </w:r>
      <w:r w:rsidRPr="006F7C48">
        <w:rPr>
          <w:rFonts w:cs="Times New Roman"/>
          <w:color w:val="1A1A1A"/>
          <w:sz w:val="20"/>
          <w:szCs w:val="20"/>
        </w:rPr>
        <w:t xml:space="preserve"> XXI: The kinds of words we use matter, but occasionally we are allowed to reimagine the words or create them altogether. Common words are necessary, but metaphors and new words stir the imagination. Using common language in engaging ways is more compelling than using complex words in a plain way. Preachers are wordsmiths, and word </w:t>
      </w:r>
      <w:proofErr w:type="gramStart"/>
      <w:r w:rsidRPr="006F7C48">
        <w:rPr>
          <w:rFonts w:cs="Times New Roman"/>
          <w:color w:val="1A1A1A"/>
          <w:sz w:val="20"/>
          <w:szCs w:val="20"/>
        </w:rPr>
        <w:t>choice,</w:t>
      </w:r>
      <w:proofErr w:type="gramEnd"/>
      <w:r w:rsidRPr="006F7C48">
        <w:rPr>
          <w:rFonts w:cs="Times New Roman"/>
          <w:color w:val="1A1A1A"/>
          <w:sz w:val="20"/>
          <w:szCs w:val="20"/>
        </w:rPr>
        <w:t xml:space="preserve"> turn of phrase, and performance turns the mundane into the beautiful.</w:t>
      </w:r>
    </w:p>
    <w:p w14:paraId="38C3FDCA" w14:textId="5A84714C" w:rsidR="00314596" w:rsidRPr="006F7C48" w:rsidRDefault="00314596" w:rsidP="005609AF">
      <w:pPr>
        <w:pStyle w:val="FootnoteText"/>
        <w:ind w:firstLine="720"/>
        <w:rPr>
          <w:rFonts w:cs="Times New Roman"/>
          <w:sz w:val="20"/>
          <w:szCs w:val="20"/>
        </w:rPr>
      </w:pPr>
      <w:r w:rsidRPr="006F7C48">
        <w:rPr>
          <w:rFonts w:cs="Times New Roman"/>
          <w:sz w:val="20"/>
          <w:szCs w:val="20"/>
        </w:rPr>
        <w:t>“Of the remaining elements Song holds the chief place among the embellishments” (</w:t>
      </w:r>
      <w:r w:rsidRPr="006F7C48">
        <w:rPr>
          <w:rFonts w:cs="Times New Roman"/>
          <w:i/>
          <w:sz w:val="20"/>
          <w:szCs w:val="20"/>
        </w:rPr>
        <w:t xml:space="preserve">Poetics </w:t>
      </w:r>
      <w:r w:rsidRPr="006F7C48">
        <w:rPr>
          <w:rFonts w:cs="Times New Roman"/>
          <w:sz w:val="20"/>
          <w:szCs w:val="20"/>
        </w:rPr>
        <w:t xml:space="preserve">VI.14). </w:t>
      </w:r>
      <w:r w:rsidRPr="006F7C48">
        <w:rPr>
          <w:rFonts w:cs="Times New Roman"/>
          <w:color w:val="1C1C1C"/>
          <w:sz w:val="20"/>
          <w:szCs w:val="20"/>
        </w:rPr>
        <w:t xml:space="preserve">The chorus (or for </w:t>
      </w:r>
      <w:r>
        <w:rPr>
          <w:rFonts w:cs="Times New Roman"/>
          <w:color w:val="1C1C1C"/>
          <w:sz w:val="20"/>
          <w:szCs w:val="20"/>
        </w:rPr>
        <w:t>my purposes, the larger liturgy</w:t>
      </w:r>
      <w:r w:rsidRPr="006F7C48">
        <w:rPr>
          <w:rFonts w:cs="Times New Roman"/>
          <w:color w:val="1C1C1C"/>
          <w:sz w:val="20"/>
          <w:szCs w:val="20"/>
        </w:rPr>
        <w:t xml:space="preserve">) should be regarded as one of the actors and integral to the whole play. </w:t>
      </w:r>
      <w:r>
        <w:rPr>
          <w:rFonts w:cs="Times New Roman"/>
          <w:color w:val="1C1C1C"/>
          <w:sz w:val="20"/>
          <w:szCs w:val="20"/>
        </w:rPr>
        <w:t>F</w:t>
      </w:r>
      <w:r w:rsidRPr="006F7C48">
        <w:rPr>
          <w:rFonts w:cs="Times New Roman"/>
          <w:color w:val="1C1C1C"/>
          <w:sz w:val="20"/>
          <w:szCs w:val="20"/>
        </w:rPr>
        <w:t>or drama</w:t>
      </w:r>
      <w:r>
        <w:rPr>
          <w:rFonts w:cs="Times New Roman"/>
          <w:color w:val="1C1C1C"/>
          <w:sz w:val="20"/>
          <w:szCs w:val="20"/>
        </w:rPr>
        <w:t xml:space="preserve"> the chorus</w:t>
      </w:r>
      <w:r w:rsidRPr="006F7C48">
        <w:rPr>
          <w:rFonts w:cs="Times New Roman"/>
          <w:color w:val="1C1C1C"/>
          <w:sz w:val="20"/>
          <w:szCs w:val="20"/>
        </w:rPr>
        <w:t xml:space="preserve"> is closer to the narrative voice</w:t>
      </w:r>
      <w:r>
        <w:rPr>
          <w:rFonts w:cs="Times New Roman"/>
          <w:color w:val="1C1C1C"/>
          <w:sz w:val="20"/>
          <w:szCs w:val="20"/>
        </w:rPr>
        <w:t>.</w:t>
      </w:r>
      <w:r w:rsidRPr="006F7C48">
        <w:rPr>
          <w:rFonts w:cs="Times New Roman"/>
          <w:color w:val="1C1C1C"/>
          <w:sz w:val="20"/>
          <w:szCs w:val="20"/>
        </w:rPr>
        <w:t xml:space="preserve"> The chorus shares in the action and is not simply an interlude between episodes (</w:t>
      </w:r>
      <w:r w:rsidRPr="006F7C48">
        <w:rPr>
          <w:rFonts w:cs="Times New Roman"/>
          <w:i/>
          <w:color w:val="1C1C1C"/>
          <w:sz w:val="20"/>
          <w:szCs w:val="20"/>
        </w:rPr>
        <w:t>Poetics</w:t>
      </w:r>
      <w:r w:rsidRPr="006F7C48">
        <w:rPr>
          <w:rFonts w:cs="Times New Roman"/>
          <w:color w:val="1C1C1C"/>
          <w:sz w:val="20"/>
          <w:szCs w:val="20"/>
        </w:rPr>
        <w:t xml:space="preserve"> XVIII.7; see also </w:t>
      </w:r>
      <w:r w:rsidRPr="006F7C48">
        <w:rPr>
          <w:rFonts w:cs="Times New Roman"/>
          <w:i/>
          <w:color w:val="1C1C1C"/>
          <w:sz w:val="20"/>
          <w:szCs w:val="20"/>
        </w:rPr>
        <w:t xml:space="preserve">Poetics </w:t>
      </w:r>
      <w:r w:rsidRPr="006F7C48">
        <w:rPr>
          <w:rFonts w:cs="Times New Roman"/>
          <w:color w:val="1C1C1C"/>
          <w:sz w:val="20"/>
          <w:szCs w:val="20"/>
        </w:rPr>
        <w:t>XII).</w:t>
      </w:r>
      <w:r w:rsidRPr="006F7C48">
        <w:rPr>
          <w:rFonts w:cs="Times New Roman"/>
          <w:sz w:val="20"/>
          <w:szCs w:val="20"/>
        </w:rPr>
        <w:t xml:space="preserve"> </w:t>
      </w:r>
    </w:p>
    <w:p w14:paraId="00A70808" w14:textId="33BFCC33" w:rsidR="00314596" w:rsidRPr="006F7C48" w:rsidRDefault="00314596" w:rsidP="00F329BA">
      <w:pPr>
        <w:pStyle w:val="FootnoteText"/>
        <w:spacing w:after="120"/>
        <w:ind w:firstLine="720"/>
        <w:rPr>
          <w:rFonts w:cs="Times New Roman"/>
          <w:color w:val="1C1C1C"/>
          <w:sz w:val="20"/>
          <w:szCs w:val="20"/>
        </w:rPr>
      </w:pPr>
      <w:r w:rsidRPr="006F7C48">
        <w:rPr>
          <w:rFonts w:cs="Times New Roman"/>
          <w:sz w:val="20"/>
          <w:szCs w:val="20"/>
        </w:rPr>
        <w:t>“The Spectacle has an emotional attraction of its own, but, of all the parts, it is the least artistic, and connected least with the art of poetry.” Spectacular, the presentation or performance on stage is last in giving meaning and depends more on the directors, actors, and stagers more than the poet</w:t>
      </w:r>
      <w:r w:rsidRPr="006F7C48">
        <w:rPr>
          <w:rFonts w:cs="Times New Roman"/>
          <w:color w:val="1C1C1C"/>
          <w:sz w:val="20"/>
          <w:szCs w:val="20"/>
        </w:rPr>
        <w:t>. The “power” of the script is “felt” even apart from the performance (</w:t>
      </w:r>
      <w:r w:rsidRPr="006F7C48">
        <w:rPr>
          <w:rFonts w:cs="Times New Roman"/>
          <w:i/>
          <w:color w:val="1C1C1C"/>
          <w:sz w:val="20"/>
          <w:szCs w:val="20"/>
        </w:rPr>
        <w:t xml:space="preserve">Poetics </w:t>
      </w:r>
      <w:r w:rsidRPr="006F7C48">
        <w:rPr>
          <w:rFonts w:cs="Times New Roman"/>
          <w:color w:val="1C1C1C"/>
          <w:sz w:val="20"/>
          <w:szCs w:val="20"/>
        </w:rPr>
        <w:t>VI.14-19). He notes that spectacular works but is best done with plot so that even if the story is told without the aid of the eye, the one who hears it is moved (</w:t>
      </w:r>
      <w:r w:rsidRPr="006F7C48">
        <w:rPr>
          <w:rFonts w:cs="Times New Roman"/>
          <w:i/>
          <w:color w:val="1C1C1C"/>
          <w:sz w:val="20"/>
          <w:szCs w:val="20"/>
        </w:rPr>
        <w:t>Poetics</w:t>
      </w:r>
      <w:r w:rsidRPr="006F7C48">
        <w:rPr>
          <w:rFonts w:cs="Times New Roman"/>
          <w:color w:val="1C1C1C"/>
          <w:sz w:val="20"/>
          <w:szCs w:val="20"/>
        </w:rPr>
        <w:t xml:space="preserve"> XIV.1-2). In other words, performance without plot, character, and thought is meaningless. Yes, some people love it for it “tickles their fancy” and it “scratches their itching ears” but when it stands alone, it has no lasting moral value (think </w:t>
      </w:r>
      <w:r w:rsidRPr="006F7C48">
        <w:rPr>
          <w:rFonts w:cs="Times New Roman"/>
          <w:i/>
          <w:color w:val="1C1C1C"/>
          <w:sz w:val="20"/>
          <w:szCs w:val="20"/>
        </w:rPr>
        <w:t>Transformer</w:t>
      </w:r>
      <w:r w:rsidRPr="006F7C48">
        <w:rPr>
          <w:rFonts w:cs="Times New Roman"/>
          <w:color w:val="1C1C1C"/>
          <w:sz w:val="20"/>
          <w:szCs w:val="20"/>
        </w:rPr>
        <w:t xml:space="preserve"> movies; all dazzling pyrotechnics with little story). Unlike Aristotle’s poet, preachers need to consider </w:t>
      </w:r>
      <w:r>
        <w:rPr>
          <w:rFonts w:cs="Times New Roman"/>
          <w:color w:val="1C1C1C"/>
          <w:sz w:val="20"/>
          <w:szCs w:val="20"/>
        </w:rPr>
        <w:t>seriously diction and spectacle. However,</w:t>
      </w:r>
      <w:r w:rsidRPr="006F7C48">
        <w:rPr>
          <w:rFonts w:cs="Times New Roman"/>
          <w:color w:val="1C1C1C"/>
          <w:sz w:val="20"/>
          <w:szCs w:val="20"/>
        </w:rPr>
        <w:t xml:space="preserve"> I agree with him that they still play a lesser role in successful preaching.</w:t>
      </w:r>
    </w:p>
  </w:footnote>
  <w:footnote w:id="14">
    <w:p w14:paraId="656536A9" w14:textId="68A81A05" w:rsidR="00314596" w:rsidRPr="006F7C48" w:rsidRDefault="00314596" w:rsidP="006F7C48">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Aristotle talks about “probability and necessity” (cause and effect) about eleven times indicating the importance of logical flow, but may</w:t>
      </w:r>
      <w:r>
        <w:rPr>
          <w:rFonts w:cs="Times New Roman"/>
          <w:sz w:val="20"/>
          <w:szCs w:val="20"/>
        </w:rPr>
        <w:t>be he is also</w:t>
      </w:r>
      <w:r w:rsidRPr="006F7C48">
        <w:rPr>
          <w:rFonts w:cs="Times New Roman"/>
          <w:sz w:val="20"/>
          <w:szCs w:val="20"/>
        </w:rPr>
        <w:t xml:space="preserve"> describing what he often saw missing in the plays of his day.</w:t>
      </w:r>
    </w:p>
  </w:footnote>
  <w:footnote w:id="15">
    <w:p w14:paraId="6EE201B8" w14:textId="15C4AD68" w:rsidR="00314596" w:rsidRPr="00294766" w:rsidRDefault="00314596" w:rsidP="00253B4F">
      <w:pPr>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w:t>
      </w:r>
      <w:r w:rsidRPr="00294766">
        <w:rPr>
          <w:rFonts w:cs="Times New Roman"/>
          <w:sz w:val="20"/>
          <w:szCs w:val="20"/>
        </w:rPr>
        <w:t xml:space="preserve">“Everything in a plot strains forward anticipating the end, working toward its consummation. Sermons are not propelled by powerful beginnings; they are evoked by significant endings. … Sermons are not characterized by the unfolding of that which is already apparent, but by the anticipation of that which will be.” Thomas G. Long, "Shaping Sermons by Plotting the Text's Claim Upon Us," in </w:t>
      </w:r>
      <w:r w:rsidRPr="00294766">
        <w:rPr>
          <w:rFonts w:cs="Times New Roman"/>
          <w:i/>
          <w:iCs/>
          <w:sz w:val="20"/>
          <w:szCs w:val="20"/>
        </w:rPr>
        <w:t>Preaching Biblically: Creating Sermons in the Shape of Scripture</w:t>
      </w:r>
      <w:r w:rsidRPr="00294766">
        <w:rPr>
          <w:rFonts w:cs="Times New Roman"/>
          <w:sz w:val="20"/>
          <w:szCs w:val="20"/>
        </w:rPr>
        <w:t xml:space="preserve"> (ed. Don M. </w:t>
      </w:r>
      <w:proofErr w:type="spellStart"/>
      <w:r w:rsidRPr="00294766">
        <w:rPr>
          <w:rFonts w:cs="Times New Roman"/>
          <w:sz w:val="20"/>
          <w:szCs w:val="20"/>
        </w:rPr>
        <w:t>Wardlaw</w:t>
      </w:r>
      <w:proofErr w:type="spellEnd"/>
      <w:r w:rsidRPr="00294766">
        <w:rPr>
          <w:rFonts w:cs="Times New Roman"/>
          <w:sz w:val="20"/>
          <w:szCs w:val="20"/>
        </w:rPr>
        <w:t>; Philadelphia: Westminster, 1983), 88. Or, that which is tied (complication) must be untied (d</w:t>
      </w:r>
      <w:r w:rsidRPr="00294766">
        <w:rPr>
          <w:rFonts w:cs="Times New Roman"/>
          <w:i/>
          <w:color w:val="1C1C1C"/>
          <w:sz w:val="20"/>
          <w:szCs w:val="20"/>
        </w:rPr>
        <w:t>é</w:t>
      </w:r>
      <w:r w:rsidRPr="00294766">
        <w:rPr>
          <w:rFonts w:cs="Times New Roman"/>
          <w:sz w:val="20"/>
          <w:szCs w:val="20"/>
        </w:rPr>
        <w:t xml:space="preserve">nouement). </w:t>
      </w:r>
    </w:p>
  </w:footnote>
  <w:footnote w:id="16">
    <w:p w14:paraId="710D06DD" w14:textId="76A49FFC" w:rsidR="00314596" w:rsidRPr="00294766" w:rsidRDefault="00314596" w:rsidP="007A037C">
      <w:pPr>
        <w:pStyle w:val="FootnoteText"/>
        <w:spacing w:after="120"/>
        <w:ind w:firstLine="720"/>
        <w:rPr>
          <w:rFonts w:cs="Times New Roman"/>
          <w:sz w:val="20"/>
          <w:szCs w:val="20"/>
        </w:rPr>
      </w:pPr>
      <w:r w:rsidRPr="00294766">
        <w:rPr>
          <w:rStyle w:val="FootnoteReference"/>
          <w:rFonts w:cs="Times New Roman"/>
          <w:sz w:val="20"/>
          <w:szCs w:val="20"/>
        </w:rPr>
        <w:footnoteRef/>
      </w:r>
      <w:r w:rsidRPr="00294766">
        <w:rPr>
          <w:rFonts w:cs="Times New Roman"/>
          <w:sz w:val="20"/>
          <w:szCs w:val="20"/>
        </w:rPr>
        <w:t xml:space="preserve"> I must confess that Paul Ricoeur’s </w:t>
      </w:r>
      <w:r w:rsidRPr="00294766">
        <w:rPr>
          <w:rFonts w:cs="Times New Roman"/>
          <w:i/>
          <w:sz w:val="20"/>
          <w:szCs w:val="20"/>
        </w:rPr>
        <w:t xml:space="preserve">Time and Narrative, </w:t>
      </w:r>
      <w:r w:rsidRPr="00294766">
        <w:rPr>
          <w:rFonts w:cs="Times New Roman"/>
          <w:sz w:val="20"/>
          <w:szCs w:val="20"/>
        </w:rPr>
        <w:t>(</w:t>
      </w:r>
      <w:proofErr w:type="spellStart"/>
      <w:r w:rsidRPr="00294766">
        <w:rPr>
          <w:rFonts w:cs="Times New Roman"/>
          <w:sz w:val="20"/>
          <w:szCs w:val="20"/>
        </w:rPr>
        <w:t>vol</w:t>
      </w:r>
      <w:proofErr w:type="spellEnd"/>
      <w:r w:rsidRPr="00294766">
        <w:rPr>
          <w:rFonts w:cs="Times New Roman"/>
          <w:sz w:val="20"/>
          <w:szCs w:val="20"/>
        </w:rPr>
        <w:t xml:space="preserve"> 1) trans. by Kathleen McLaughlin and David </w:t>
      </w:r>
      <w:proofErr w:type="spellStart"/>
      <w:r w:rsidRPr="00294766">
        <w:rPr>
          <w:rFonts w:cs="Times New Roman"/>
          <w:sz w:val="20"/>
          <w:szCs w:val="20"/>
        </w:rPr>
        <w:t>Pellauer</w:t>
      </w:r>
      <w:proofErr w:type="spellEnd"/>
      <w:r w:rsidRPr="00294766">
        <w:rPr>
          <w:rFonts w:cs="Times New Roman"/>
          <w:sz w:val="20"/>
          <w:szCs w:val="20"/>
        </w:rPr>
        <w:t xml:space="preserve"> (Chicago: University of Chicago Press, 1984) use of three mimetic activities (prefiguration, configuration, and refiguration) neatly fits into a three episode sermon where each episode represents the “action” and/or narrative of human life, God’s life, and a proleptic life. See also Tom Long, </w:t>
      </w:r>
      <w:r w:rsidRPr="00294766">
        <w:rPr>
          <w:rFonts w:cs="Times New Roman"/>
          <w:i/>
          <w:sz w:val="20"/>
          <w:szCs w:val="20"/>
        </w:rPr>
        <w:t>Preaching from Memory to Hope</w:t>
      </w:r>
      <w:r w:rsidRPr="00294766">
        <w:rPr>
          <w:rFonts w:cs="Times New Roman"/>
          <w:sz w:val="20"/>
          <w:szCs w:val="20"/>
        </w:rPr>
        <w:t xml:space="preserve"> (Louisville: Westminster John Knox, 2009), 46-50; and Lance </w:t>
      </w:r>
      <w:proofErr w:type="spellStart"/>
      <w:r w:rsidRPr="00294766">
        <w:rPr>
          <w:rFonts w:cs="Times New Roman"/>
          <w:sz w:val="20"/>
          <w:szCs w:val="20"/>
        </w:rPr>
        <w:t>Pape</w:t>
      </w:r>
      <w:proofErr w:type="spellEnd"/>
      <w:r w:rsidRPr="00294766">
        <w:rPr>
          <w:rFonts w:cs="Times New Roman"/>
          <w:sz w:val="20"/>
          <w:szCs w:val="20"/>
        </w:rPr>
        <w:t xml:space="preserve">, </w:t>
      </w:r>
      <w:r w:rsidRPr="00294766">
        <w:rPr>
          <w:rFonts w:cs="Times New Roman"/>
          <w:i/>
          <w:sz w:val="20"/>
          <w:szCs w:val="20"/>
        </w:rPr>
        <w:t xml:space="preserve">The Scandal of Having Something to Say </w:t>
      </w:r>
      <w:r w:rsidRPr="00294766">
        <w:rPr>
          <w:rFonts w:cs="Times New Roman"/>
          <w:sz w:val="20"/>
          <w:szCs w:val="20"/>
        </w:rPr>
        <w:t>(Waco: Baylor University Press, 2013).</w:t>
      </w:r>
    </w:p>
  </w:footnote>
  <w:footnote w:id="17">
    <w:p w14:paraId="2320DA8E" w14:textId="0EF36E20" w:rsidR="00314596" w:rsidRPr="008507D5" w:rsidRDefault="00314596" w:rsidP="008507D5">
      <w:pPr>
        <w:pStyle w:val="FootnoteText"/>
        <w:spacing w:after="120"/>
        <w:ind w:firstLine="720"/>
        <w:rPr>
          <w:sz w:val="20"/>
          <w:szCs w:val="20"/>
        </w:rPr>
      </w:pPr>
      <w:r w:rsidRPr="008507D5">
        <w:rPr>
          <w:rStyle w:val="FootnoteReference"/>
          <w:sz w:val="20"/>
          <w:szCs w:val="20"/>
        </w:rPr>
        <w:footnoteRef/>
      </w:r>
      <w:r w:rsidRPr="008507D5">
        <w:rPr>
          <w:sz w:val="20"/>
          <w:szCs w:val="20"/>
        </w:rPr>
        <w:t xml:space="preserve"> </w:t>
      </w:r>
      <w:proofErr w:type="gramStart"/>
      <w:r>
        <w:rPr>
          <w:sz w:val="20"/>
          <w:szCs w:val="20"/>
        </w:rPr>
        <w:t>Ludwig, 363.</w:t>
      </w:r>
      <w:proofErr w:type="gramEnd"/>
    </w:p>
  </w:footnote>
  <w:footnote w:id="18">
    <w:p w14:paraId="16D7A73F" w14:textId="5B589812" w:rsidR="00314596" w:rsidRPr="00294766" w:rsidRDefault="00314596" w:rsidP="00926B70">
      <w:pPr>
        <w:pStyle w:val="FootnoteText"/>
        <w:spacing w:after="120"/>
        <w:ind w:firstLine="720"/>
        <w:rPr>
          <w:rFonts w:cs="Times New Roman"/>
          <w:sz w:val="20"/>
          <w:szCs w:val="20"/>
        </w:rPr>
      </w:pPr>
      <w:r w:rsidRPr="00294766">
        <w:rPr>
          <w:rStyle w:val="FootnoteReference"/>
          <w:rFonts w:cs="Times New Roman"/>
          <w:sz w:val="20"/>
          <w:szCs w:val="20"/>
        </w:rPr>
        <w:footnoteRef/>
      </w:r>
      <w:r w:rsidRPr="00294766">
        <w:rPr>
          <w:rFonts w:cs="Times New Roman"/>
          <w:sz w:val="20"/>
          <w:szCs w:val="20"/>
        </w:rPr>
        <w:t xml:space="preserve"> </w:t>
      </w:r>
      <w:proofErr w:type="gramStart"/>
      <w:r w:rsidRPr="00294766">
        <w:rPr>
          <w:rFonts w:cs="Times New Roman"/>
          <w:sz w:val="20"/>
          <w:szCs w:val="20"/>
        </w:rPr>
        <w:t xml:space="preserve">Else, </w:t>
      </w:r>
      <w:r w:rsidRPr="00294766">
        <w:rPr>
          <w:rFonts w:cs="Times New Roman"/>
          <w:i/>
          <w:sz w:val="20"/>
          <w:szCs w:val="20"/>
        </w:rPr>
        <w:t xml:space="preserve">Aristotle’s Poetics, </w:t>
      </w:r>
      <w:r w:rsidRPr="00294766">
        <w:rPr>
          <w:rFonts w:cs="Times New Roman"/>
          <w:sz w:val="20"/>
          <w:szCs w:val="20"/>
        </w:rPr>
        <w:t>325.</w:t>
      </w:r>
      <w:proofErr w:type="gramEnd"/>
    </w:p>
  </w:footnote>
  <w:footnote w:id="19">
    <w:p w14:paraId="0F067DAD" w14:textId="475033AA" w:rsidR="00314596" w:rsidRPr="00294766" w:rsidRDefault="00314596" w:rsidP="000B445F">
      <w:pPr>
        <w:pStyle w:val="FootnoteText"/>
        <w:spacing w:after="120"/>
        <w:ind w:firstLine="720"/>
        <w:rPr>
          <w:rFonts w:cs="Times New Roman"/>
          <w:sz w:val="20"/>
          <w:szCs w:val="20"/>
        </w:rPr>
      </w:pPr>
      <w:r w:rsidRPr="00294766">
        <w:rPr>
          <w:rStyle w:val="FootnoteReference"/>
          <w:rFonts w:cs="Times New Roman"/>
          <w:sz w:val="20"/>
          <w:szCs w:val="20"/>
        </w:rPr>
        <w:footnoteRef/>
      </w:r>
      <w:r w:rsidRPr="00294766">
        <w:rPr>
          <w:rFonts w:cs="Times New Roman"/>
          <w:sz w:val="20"/>
          <w:szCs w:val="20"/>
        </w:rPr>
        <w:t xml:space="preserve"> See the discussion of episodic culture in Long’s </w:t>
      </w:r>
      <w:r w:rsidRPr="00294766">
        <w:rPr>
          <w:rFonts w:cs="Times New Roman"/>
          <w:i/>
          <w:sz w:val="20"/>
          <w:szCs w:val="20"/>
        </w:rPr>
        <w:t>Preaching from Memory to Hop</w:t>
      </w:r>
      <w:r w:rsidRPr="00294766">
        <w:rPr>
          <w:rFonts w:cs="Times New Roman"/>
          <w:sz w:val="20"/>
          <w:szCs w:val="20"/>
        </w:rPr>
        <w:t xml:space="preserve">e, 12, 14. For a discussion of hyperlink scripts or multi-linear storytelling (think the movie </w:t>
      </w:r>
      <w:r w:rsidRPr="00294766">
        <w:rPr>
          <w:rFonts w:cs="Times New Roman"/>
          <w:i/>
          <w:sz w:val="20"/>
          <w:szCs w:val="20"/>
        </w:rPr>
        <w:t>Crash</w:t>
      </w:r>
      <w:r w:rsidRPr="00294766">
        <w:rPr>
          <w:rFonts w:cs="Times New Roman"/>
          <w:sz w:val="20"/>
          <w:szCs w:val="20"/>
        </w:rPr>
        <w:t xml:space="preserve"> or </w:t>
      </w:r>
      <w:r w:rsidRPr="00294766">
        <w:rPr>
          <w:rFonts w:cs="Times New Roman"/>
          <w:i/>
          <w:sz w:val="20"/>
          <w:szCs w:val="20"/>
        </w:rPr>
        <w:t>Memento</w:t>
      </w:r>
      <w:r w:rsidRPr="00294766">
        <w:rPr>
          <w:rFonts w:cs="Times New Roman"/>
          <w:sz w:val="20"/>
          <w:szCs w:val="20"/>
        </w:rPr>
        <w:t xml:space="preserve">) see </w:t>
      </w:r>
      <w:hyperlink r:id="rId1" w:history="1">
        <w:r w:rsidRPr="00294766">
          <w:rPr>
            <w:rStyle w:val="Hyperlink"/>
            <w:rFonts w:cs="Times New Roman"/>
            <w:sz w:val="20"/>
            <w:szCs w:val="20"/>
          </w:rPr>
          <w:t>http://gointothestory.blcklst.com/2012/11/reader-question-how-to-approach-writing-a-story-with-multiple-main-characters.html</w:t>
        </w:r>
      </w:hyperlink>
      <w:r w:rsidRPr="00294766">
        <w:rPr>
          <w:rFonts w:cs="Times New Roman"/>
          <w:sz w:val="20"/>
          <w:szCs w:val="20"/>
        </w:rPr>
        <w:t xml:space="preserve">. See also Linda Aronson, “Parallel Narration,” in </w:t>
      </w:r>
      <w:r w:rsidRPr="00294766">
        <w:rPr>
          <w:rFonts w:cs="Times New Roman"/>
          <w:i/>
          <w:sz w:val="20"/>
          <w:szCs w:val="20"/>
        </w:rPr>
        <w:t>The 21</w:t>
      </w:r>
      <w:r w:rsidRPr="00294766">
        <w:rPr>
          <w:rFonts w:cs="Times New Roman"/>
          <w:i/>
          <w:sz w:val="20"/>
          <w:szCs w:val="20"/>
          <w:vertAlign w:val="superscript"/>
        </w:rPr>
        <w:t>st</w:t>
      </w:r>
      <w:r w:rsidRPr="00294766">
        <w:rPr>
          <w:rFonts w:cs="Times New Roman"/>
          <w:i/>
          <w:sz w:val="20"/>
          <w:szCs w:val="20"/>
        </w:rPr>
        <w:t>-Century Screenplay: A Comprehensive Guide to Writing Tomorrow’s Films</w:t>
      </w:r>
      <w:r w:rsidRPr="00294766">
        <w:rPr>
          <w:rFonts w:cs="Times New Roman"/>
          <w:sz w:val="20"/>
          <w:szCs w:val="20"/>
        </w:rPr>
        <w:t xml:space="preserve"> (Australia: </w:t>
      </w:r>
      <w:proofErr w:type="spellStart"/>
      <w:r w:rsidRPr="00294766">
        <w:rPr>
          <w:rFonts w:cs="Times New Roman"/>
          <w:sz w:val="20"/>
          <w:szCs w:val="20"/>
        </w:rPr>
        <w:t>Silman</w:t>
      </w:r>
      <w:proofErr w:type="spellEnd"/>
      <w:r w:rsidRPr="00294766">
        <w:rPr>
          <w:rFonts w:cs="Times New Roman"/>
          <w:sz w:val="20"/>
          <w:szCs w:val="20"/>
        </w:rPr>
        <w:t>-James, 2011), 165ff.</w:t>
      </w:r>
    </w:p>
  </w:footnote>
  <w:footnote w:id="20">
    <w:p w14:paraId="5C03F777" w14:textId="658BB012" w:rsidR="00314596" w:rsidRPr="006F7C48" w:rsidRDefault="00314596" w:rsidP="000B445F">
      <w:pPr>
        <w:pStyle w:val="FootnoteText"/>
        <w:spacing w:after="120"/>
        <w:ind w:firstLine="720"/>
        <w:rPr>
          <w:rFonts w:cs="Times New Roman"/>
          <w:sz w:val="20"/>
          <w:szCs w:val="20"/>
        </w:rPr>
      </w:pPr>
      <w:r w:rsidRPr="00294766">
        <w:rPr>
          <w:rStyle w:val="FootnoteReference"/>
          <w:rFonts w:cs="Times New Roman"/>
          <w:sz w:val="20"/>
          <w:szCs w:val="20"/>
        </w:rPr>
        <w:footnoteRef/>
      </w:r>
      <w:r w:rsidRPr="00294766">
        <w:rPr>
          <w:rFonts w:cs="Times New Roman"/>
          <w:sz w:val="20"/>
          <w:szCs w:val="20"/>
        </w:rPr>
        <w:t xml:space="preserve"> By looking at poetry as a fixed and objective form, </w:t>
      </w:r>
      <w:r w:rsidRPr="00294766">
        <w:rPr>
          <w:rFonts w:cs="Times New Roman"/>
          <w:color w:val="333333"/>
          <w:sz w:val="20"/>
          <w:szCs w:val="20"/>
        </w:rPr>
        <w:t>Aristotle fails to note the ways in which art often progresses precisely by overturning the assumed laws of a previous generation.</w:t>
      </w:r>
    </w:p>
  </w:footnote>
  <w:footnote w:id="21">
    <w:p w14:paraId="5C92B0B3" w14:textId="60230EA7" w:rsidR="00314596" w:rsidRPr="00330F5D" w:rsidRDefault="00314596" w:rsidP="00330F5D">
      <w:pPr>
        <w:pStyle w:val="FootnoteText"/>
        <w:spacing w:after="120"/>
        <w:ind w:firstLine="720"/>
        <w:rPr>
          <w:sz w:val="20"/>
          <w:szCs w:val="20"/>
        </w:rPr>
      </w:pPr>
      <w:r w:rsidRPr="00330F5D">
        <w:rPr>
          <w:rStyle w:val="FootnoteReference"/>
          <w:sz w:val="20"/>
          <w:szCs w:val="20"/>
        </w:rPr>
        <w:footnoteRef/>
      </w:r>
      <w:r w:rsidRPr="00330F5D">
        <w:rPr>
          <w:sz w:val="20"/>
          <w:szCs w:val="20"/>
        </w:rPr>
        <w:t xml:space="preserve"> </w:t>
      </w:r>
      <w:r>
        <w:rPr>
          <w:sz w:val="20"/>
          <w:szCs w:val="20"/>
        </w:rPr>
        <w:t xml:space="preserve">For example, in </w:t>
      </w:r>
      <w:r>
        <w:rPr>
          <w:i/>
          <w:sz w:val="20"/>
          <w:szCs w:val="20"/>
        </w:rPr>
        <w:t>The Sixth Sense</w:t>
      </w:r>
      <w:r>
        <w:rPr>
          <w:sz w:val="20"/>
          <w:szCs w:val="20"/>
        </w:rPr>
        <w:t xml:space="preserve">, the audience identifies with the protagonist’s fear and confusion. When the recognition occurs, it is both surprising and cathartic producing a change in the protagonist and the audience. </w:t>
      </w:r>
    </w:p>
  </w:footnote>
  <w:footnote w:id="22">
    <w:p w14:paraId="1B85ED0C" w14:textId="17F4FBD6" w:rsidR="00314596" w:rsidRPr="006F7C48" w:rsidRDefault="00314596" w:rsidP="0050100E">
      <w:pPr>
        <w:pStyle w:val="FootnoteText"/>
        <w:spacing w:after="120"/>
        <w:ind w:firstLine="720"/>
        <w:rPr>
          <w:rFonts w:cs="Times New Roman"/>
          <w:sz w:val="20"/>
          <w:szCs w:val="20"/>
        </w:rPr>
      </w:pPr>
      <w:r w:rsidRPr="006F7C48">
        <w:rPr>
          <w:rStyle w:val="FootnoteReference"/>
          <w:rFonts w:cs="Times New Roman"/>
          <w:sz w:val="20"/>
          <w:szCs w:val="20"/>
        </w:rPr>
        <w:footnoteRef/>
      </w:r>
      <w:r w:rsidRPr="006F7C48">
        <w:rPr>
          <w:rFonts w:cs="Times New Roman"/>
          <w:sz w:val="20"/>
          <w:szCs w:val="20"/>
        </w:rPr>
        <w:t xml:space="preserve"> </w:t>
      </w:r>
      <w:r w:rsidRPr="006F7C48">
        <w:rPr>
          <w:rFonts w:cs="Times New Roman"/>
          <w:color w:val="1C1C1C"/>
          <w:sz w:val="20"/>
          <w:szCs w:val="20"/>
        </w:rPr>
        <w:t>Recognition can be achieved by using “signs”, “a turn of an incident”, “invented at will”, “depends on the memory” by awakening a feeling, “a process of reasoning”, and from “the incidents themselves” or natural means (</w:t>
      </w:r>
      <w:r w:rsidRPr="006F7C48">
        <w:rPr>
          <w:rFonts w:cs="Times New Roman"/>
          <w:i/>
          <w:color w:val="1C1C1C"/>
          <w:sz w:val="20"/>
          <w:szCs w:val="20"/>
        </w:rPr>
        <w:t>Poetics</w:t>
      </w:r>
      <w:r w:rsidRPr="006F7C48">
        <w:rPr>
          <w:rFonts w:cs="Times New Roman"/>
          <w:color w:val="1C1C1C"/>
          <w:sz w:val="20"/>
          <w:szCs w:val="20"/>
        </w:rPr>
        <w:t xml:space="preserve"> XVI.2-8).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A135F" w14:textId="77777777" w:rsidR="00314596" w:rsidRDefault="00314596" w:rsidP="0027513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62B36C" w14:textId="77777777" w:rsidR="00314596" w:rsidRDefault="00314596" w:rsidP="0027513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065FB" w14:textId="77777777" w:rsidR="00314596" w:rsidRPr="00E46743" w:rsidRDefault="00314596" w:rsidP="0027513A">
    <w:pPr>
      <w:pStyle w:val="Header"/>
      <w:ind w:right="360"/>
      <w:rPr>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996499"/>
    <w:multiLevelType w:val="hybridMultilevel"/>
    <w:tmpl w:val="BA7EF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47E1E"/>
    <w:multiLevelType w:val="hybridMultilevel"/>
    <w:tmpl w:val="5FE0AE86"/>
    <w:lvl w:ilvl="0" w:tplc="3B360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5465A"/>
    <w:multiLevelType w:val="hybridMultilevel"/>
    <w:tmpl w:val="91944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86CDC"/>
    <w:multiLevelType w:val="hybridMultilevel"/>
    <w:tmpl w:val="6C4E5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CE6EB3"/>
    <w:multiLevelType w:val="hybridMultilevel"/>
    <w:tmpl w:val="1090E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37334"/>
    <w:multiLevelType w:val="hybridMultilevel"/>
    <w:tmpl w:val="E11C7106"/>
    <w:lvl w:ilvl="0" w:tplc="446A0CBC">
      <w:start w:val="9"/>
      <w:numFmt w:val="bullet"/>
      <w:lvlText w:val="-"/>
      <w:lvlJc w:val="left"/>
      <w:pPr>
        <w:ind w:left="920" w:hanging="5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12FE3"/>
    <w:multiLevelType w:val="hybridMultilevel"/>
    <w:tmpl w:val="76144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64E99"/>
    <w:multiLevelType w:val="hybridMultilevel"/>
    <w:tmpl w:val="072EB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223FA8"/>
    <w:multiLevelType w:val="multilevel"/>
    <w:tmpl w:val="7B7CD82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6B601C05"/>
    <w:multiLevelType w:val="hybridMultilevel"/>
    <w:tmpl w:val="6C4E5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556112"/>
    <w:multiLevelType w:val="hybridMultilevel"/>
    <w:tmpl w:val="EA4E4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2E4119"/>
    <w:multiLevelType w:val="hybridMultilevel"/>
    <w:tmpl w:val="BA7EF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11"/>
  </w:num>
  <w:num w:numId="6">
    <w:abstractNumId w:val="2"/>
  </w:num>
  <w:num w:numId="7">
    <w:abstractNumId w:val="3"/>
  </w:num>
  <w:num w:numId="8">
    <w:abstractNumId w:val="10"/>
  </w:num>
  <w:num w:numId="9">
    <w:abstractNumId w:val="5"/>
  </w:num>
  <w:num w:numId="10">
    <w:abstractNumId w:val="8"/>
  </w:num>
  <w:num w:numId="11">
    <w:abstractNumId w:val="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9F"/>
    <w:rsid w:val="00003072"/>
    <w:rsid w:val="000222DD"/>
    <w:rsid w:val="00031513"/>
    <w:rsid w:val="000429F2"/>
    <w:rsid w:val="00047FC5"/>
    <w:rsid w:val="000542D1"/>
    <w:rsid w:val="0006568D"/>
    <w:rsid w:val="00071B39"/>
    <w:rsid w:val="00076277"/>
    <w:rsid w:val="00077D3E"/>
    <w:rsid w:val="00087C41"/>
    <w:rsid w:val="000B445F"/>
    <w:rsid w:val="001012DD"/>
    <w:rsid w:val="0011284D"/>
    <w:rsid w:val="001423FC"/>
    <w:rsid w:val="00150BF0"/>
    <w:rsid w:val="00152353"/>
    <w:rsid w:val="00191924"/>
    <w:rsid w:val="001A4ADF"/>
    <w:rsid w:val="001C470F"/>
    <w:rsid w:val="001C526D"/>
    <w:rsid w:val="001C6773"/>
    <w:rsid w:val="001D0302"/>
    <w:rsid w:val="001E7DD5"/>
    <w:rsid w:val="0021456D"/>
    <w:rsid w:val="002219D5"/>
    <w:rsid w:val="0022577F"/>
    <w:rsid w:val="00231EC7"/>
    <w:rsid w:val="00247FCA"/>
    <w:rsid w:val="0025281E"/>
    <w:rsid w:val="00253B4F"/>
    <w:rsid w:val="00270332"/>
    <w:rsid w:val="00271094"/>
    <w:rsid w:val="00274B49"/>
    <w:rsid w:val="0027513A"/>
    <w:rsid w:val="00294766"/>
    <w:rsid w:val="002B2D38"/>
    <w:rsid w:val="002B3E6C"/>
    <w:rsid w:val="002B5135"/>
    <w:rsid w:val="002C1837"/>
    <w:rsid w:val="002C58EA"/>
    <w:rsid w:val="002D1F59"/>
    <w:rsid w:val="002D4DCA"/>
    <w:rsid w:val="00314596"/>
    <w:rsid w:val="0031574D"/>
    <w:rsid w:val="00316172"/>
    <w:rsid w:val="0031766F"/>
    <w:rsid w:val="00322588"/>
    <w:rsid w:val="00330F5D"/>
    <w:rsid w:val="00353306"/>
    <w:rsid w:val="003673D2"/>
    <w:rsid w:val="00390405"/>
    <w:rsid w:val="003A261D"/>
    <w:rsid w:val="003F380F"/>
    <w:rsid w:val="00425817"/>
    <w:rsid w:val="00425F8F"/>
    <w:rsid w:val="004261AD"/>
    <w:rsid w:val="0042728B"/>
    <w:rsid w:val="00427FB8"/>
    <w:rsid w:val="00433B72"/>
    <w:rsid w:val="00434FA2"/>
    <w:rsid w:val="0043718F"/>
    <w:rsid w:val="00441EA3"/>
    <w:rsid w:val="00445AD2"/>
    <w:rsid w:val="004A2ED2"/>
    <w:rsid w:val="004B0E1E"/>
    <w:rsid w:val="004D179A"/>
    <w:rsid w:val="004E587F"/>
    <w:rsid w:val="004F2670"/>
    <w:rsid w:val="004F31BD"/>
    <w:rsid w:val="0050100E"/>
    <w:rsid w:val="00502762"/>
    <w:rsid w:val="005135F6"/>
    <w:rsid w:val="00513AC8"/>
    <w:rsid w:val="00556F9A"/>
    <w:rsid w:val="005609AF"/>
    <w:rsid w:val="00567871"/>
    <w:rsid w:val="00582F78"/>
    <w:rsid w:val="005926E2"/>
    <w:rsid w:val="005A0B51"/>
    <w:rsid w:val="005A4BC9"/>
    <w:rsid w:val="005A592F"/>
    <w:rsid w:val="005A6F2D"/>
    <w:rsid w:val="005C69B2"/>
    <w:rsid w:val="005D601B"/>
    <w:rsid w:val="005E505E"/>
    <w:rsid w:val="005E5FB0"/>
    <w:rsid w:val="00612229"/>
    <w:rsid w:val="00635556"/>
    <w:rsid w:val="00647B2D"/>
    <w:rsid w:val="00662661"/>
    <w:rsid w:val="00671599"/>
    <w:rsid w:val="006A1744"/>
    <w:rsid w:val="006A4879"/>
    <w:rsid w:val="006A6142"/>
    <w:rsid w:val="006A68FE"/>
    <w:rsid w:val="006A7A36"/>
    <w:rsid w:val="006B43E9"/>
    <w:rsid w:val="006B45FD"/>
    <w:rsid w:val="006B4E0B"/>
    <w:rsid w:val="006B5DD1"/>
    <w:rsid w:val="006C550D"/>
    <w:rsid w:val="006D396A"/>
    <w:rsid w:val="006E3F79"/>
    <w:rsid w:val="006F7C48"/>
    <w:rsid w:val="007239BB"/>
    <w:rsid w:val="00725B3F"/>
    <w:rsid w:val="00731C9A"/>
    <w:rsid w:val="0076402F"/>
    <w:rsid w:val="007717AE"/>
    <w:rsid w:val="00772D23"/>
    <w:rsid w:val="00780D2C"/>
    <w:rsid w:val="00792C08"/>
    <w:rsid w:val="007A037C"/>
    <w:rsid w:val="007A54B2"/>
    <w:rsid w:val="007D13F0"/>
    <w:rsid w:val="007D64AE"/>
    <w:rsid w:val="007F7872"/>
    <w:rsid w:val="00810D2C"/>
    <w:rsid w:val="00817F1B"/>
    <w:rsid w:val="008227BA"/>
    <w:rsid w:val="00843294"/>
    <w:rsid w:val="008507D5"/>
    <w:rsid w:val="00867013"/>
    <w:rsid w:val="00882DA6"/>
    <w:rsid w:val="008B4D56"/>
    <w:rsid w:val="008D469F"/>
    <w:rsid w:val="008F5B63"/>
    <w:rsid w:val="009115DE"/>
    <w:rsid w:val="00917B66"/>
    <w:rsid w:val="00920598"/>
    <w:rsid w:val="009255F8"/>
    <w:rsid w:val="00926B70"/>
    <w:rsid w:val="00942668"/>
    <w:rsid w:val="00944438"/>
    <w:rsid w:val="0095060D"/>
    <w:rsid w:val="00950772"/>
    <w:rsid w:val="00953209"/>
    <w:rsid w:val="009873BF"/>
    <w:rsid w:val="009B11F1"/>
    <w:rsid w:val="009B2AE6"/>
    <w:rsid w:val="009B39C1"/>
    <w:rsid w:val="009C360D"/>
    <w:rsid w:val="009D389F"/>
    <w:rsid w:val="009D4292"/>
    <w:rsid w:val="009F37E8"/>
    <w:rsid w:val="00A04E83"/>
    <w:rsid w:val="00A53CC2"/>
    <w:rsid w:val="00A63C36"/>
    <w:rsid w:val="00A80E43"/>
    <w:rsid w:val="00A827F1"/>
    <w:rsid w:val="00A82B4A"/>
    <w:rsid w:val="00A87CCB"/>
    <w:rsid w:val="00AB00C2"/>
    <w:rsid w:val="00AD3741"/>
    <w:rsid w:val="00AD4115"/>
    <w:rsid w:val="00AE5BFA"/>
    <w:rsid w:val="00AE6897"/>
    <w:rsid w:val="00AF1886"/>
    <w:rsid w:val="00B064C3"/>
    <w:rsid w:val="00B24241"/>
    <w:rsid w:val="00B24C93"/>
    <w:rsid w:val="00B3185C"/>
    <w:rsid w:val="00B45039"/>
    <w:rsid w:val="00B6332A"/>
    <w:rsid w:val="00B708A9"/>
    <w:rsid w:val="00B81BE8"/>
    <w:rsid w:val="00B93716"/>
    <w:rsid w:val="00BB3D1E"/>
    <w:rsid w:val="00BB6CFB"/>
    <w:rsid w:val="00BC2C71"/>
    <w:rsid w:val="00BD4D61"/>
    <w:rsid w:val="00BD6F1A"/>
    <w:rsid w:val="00C43D6F"/>
    <w:rsid w:val="00C57632"/>
    <w:rsid w:val="00C65F18"/>
    <w:rsid w:val="00C76B76"/>
    <w:rsid w:val="00C808F3"/>
    <w:rsid w:val="00C81FB6"/>
    <w:rsid w:val="00C96E32"/>
    <w:rsid w:val="00CB117B"/>
    <w:rsid w:val="00CB5F8A"/>
    <w:rsid w:val="00CD30AF"/>
    <w:rsid w:val="00CD79D6"/>
    <w:rsid w:val="00CF65EE"/>
    <w:rsid w:val="00D00EED"/>
    <w:rsid w:val="00D01491"/>
    <w:rsid w:val="00D10AE1"/>
    <w:rsid w:val="00D201B0"/>
    <w:rsid w:val="00D20B06"/>
    <w:rsid w:val="00D245F1"/>
    <w:rsid w:val="00D31DBA"/>
    <w:rsid w:val="00D327C0"/>
    <w:rsid w:val="00D32CED"/>
    <w:rsid w:val="00D62956"/>
    <w:rsid w:val="00D66C1C"/>
    <w:rsid w:val="00D7281F"/>
    <w:rsid w:val="00D80390"/>
    <w:rsid w:val="00DB247F"/>
    <w:rsid w:val="00DE3A49"/>
    <w:rsid w:val="00DF1772"/>
    <w:rsid w:val="00DF25CB"/>
    <w:rsid w:val="00DF5D0C"/>
    <w:rsid w:val="00E21AB9"/>
    <w:rsid w:val="00E24EAB"/>
    <w:rsid w:val="00E27F97"/>
    <w:rsid w:val="00E46743"/>
    <w:rsid w:val="00E51A50"/>
    <w:rsid w:val="00E613E8"/>
    <w:rsid w:val="00E641E9"/>
    <w:rsid w:val="00E85920"/>
    <w:rsid w:val="00EA0390"/>
    <w:rsid w:val="00EA55AA"/>
    <w:rsid w:val="00EA5BC6"/>
    <w:rsid w:val="00EA6123"/>
    <w:rsid w:val="00EC7B2F"/>
    <w:rsid w:val="00EE117C"/>
    <w:rsid w:val="00EE4358"/>
    <w:rsid w:val="00EF5614"/>
    <w:rsid w:val="00F1466D"/>
    <w:rsid w:val="00F22A53"/>
    <w:rsid w:val="00F329BA"/>
    <w:rsid w:val="00F41183"/>
    <w:rsid w:val="00F46878"/>
    <w:rsid w:val="00F502F4"/>
    <w:rsid w:val="00F51DA1"/>
    <w:rsid w:val="00F52323"/>
    <w:rsid w:val="00F67C07"/>
    <w:rsid w:val="00F74E44"/>
    <w:rsid w:val="00FA3413"/>
    <w:rsid w:val="00FB25EF"/>
    <w:rsid w:val="00FB6F92"/>
    <w:rsid w:val="00FD265D"/>
    <w:rsid w:val="00FE1D4A"/>
    <w:rsid w:val="00FE28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E8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9F"/>
    <w:pPr>
      <w:ind w:left="720"/>
      <w:contextualSpacing/>
    </w:pPr>
  </w:style>
  <w:style w:type="paragraph" w:styleId="FootnoteText">
    <w:name w:val="footnote text"/>
    <w:basedOn w:val="Normal"/>
    <w:link w:val="FootnoteTextChar"/>
    <w:uiPriority w:val="99"/>
    <w:unhideWhenUsed/>
    <w:rsid w:val="001C526D"/>
  </w:style>
  <w:style w:type="character" w:customStyle="1" w:styleId="FootnoteTextChar">
    <w:name w:val="Footnote Text Char"/>
    <w:basedOn w:val="DefaultParagraphFont"/>
    <w:link w:val="FootnoteText"/>
    <w:uiPriority w:val="99"/>
    <w:rsid w:val="001C526D"/>
    <w:rPr>
      <w:rFonts w:ascii="Times New Roman" w:hAnsi="Times New Roman"/>
    </w:rPr>
  </w:style>
  <w:style w:type="character" w:styleId="FootnoteReference">
    <w:name w:val="footnote reference"/>
    <w:basedOn w:val="DefaultParagraphFont"/>
    <w:uiPriority w:val="99"/>
    <w:unhideWhenUsed/>
    <w:rsid w:val="001C526D"/>
    <w:rPr>
      <w:vertAlign w:val="superscript"/>
    </w:rPr>
  </w:style>
  <w:style w:type="paragraph" w:styleId="Header">
    <w:name w:val="header"/>
    <w:basedOn w:val="Normal"/>
    <w:link w:val="HeaderChar"/>
    <w:uiPriority w:val="99"/>
    <w:unhideWhenUsed/>
    <w:rsid w:val="0027513A"/>
    <w:pPr>
      <w:tabs>
        <w:tab w:val="center" w:pos="4320"/>
        <w:tab w:val="right" w:pos="8640"/>
      </w:tabs>
    </w:pPr>
  </w:style>
  <w:style w:type="character" w:customStyle="1" w:styleId="HeaderChar">
    <w:name w:val="Header Char"/>
    <w:basedOn w:val="DefaultParagraphFont"/>
    <w:link w:val="Header"/>
    <w:uiPriority w:val="99"/>
    <w:rsid w:val="0027513A"/>
    <w:rPr>
      <w:rFonts w:ascii="Times New Roman" w:hAnsi="Times New Roman"/>
    </w:rPr>
  </w:style>
  <w:style w:type="character" w:styleId="PageNumber">
    <w:name w:val="page number"/>
    <w:basedOn w:val="DefaultParagraphFont"/>
    <w:uiPriority w:val="99"/>
    <w:semiHidden/>
    <w:unhideWhenUsed/>
    <w:rsid w:val="0027513A"/>
  </w:style>
  <w:style w:type="character" w:styleId="Hyperlink">
    <w:name w:val="Hyperlink"/>
    <w:basedOn w:val="DefaultParagraphFont"/>
    <w:uiPriority w:val="99"/>
    <w:unhideWhenUsed/>
    <w:rsid w:val="00DF1772"/>
    <w:rPr>
      <w:color w:val="0000FF" w:themeColor="hyperlink"/>
      <w:u w:val="single"/>
    </w:rPr>
  </w:style>
  <w:style w:type="paragraph" w:styleId="BalloonText">
    <w:name w:val="Balloon Text"/>
    <w:basedOn w:val="Normal"/>
    <w:link w:val="BalloonTextChar"/>
    <w:uiPriority w:val="99"/>
    <w:semiHidden/>
    <w:unhideWhenUsed/>
    <w:rsid w:val="003673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73D2"/>
    <w:rPr>
      <w:rFonts w:ascii="Lucida Grande" w:hAnsi="Lucida Grande" w:cs="Lucida Grande"/>
      <w:sz w:val="18"/>
      <w:szCs w:val="18"/>
    </w:rPr>
  </w:style>
  <w:style w:type="character" w:styleId="FollowedHyperlink">
    <w:name w:val="FollowedHyperlink"/>
    <w:basedOn w:val="DefaultParagraphFont"/>
    <w:uiPriority w:val="99"/>
    <w:semiHidden/>
    <w:unhideWhenUsed/>
    <w:rsid w:val="00445AD2"/>
    <w:rPr>
      <w:color w:val="800080" w:themeColor="followedHyperlink"/>
      <w:u w:val="single"/>
    </w:rPr>
  </w:style>
  <w:style w:type="paragraph" w:styleId="Footer">
    <w:name w:val="footer"/>
    <w:basedOn w:val="Normal"/>
    <w:link w:val="FooterChar"/>
    <w:uiPriority w:val="99"/>
    <w:unhideWhenUsed/>
    <w:rsid w:val="00E46743"/>
    <w:pPr>
      <w:tabs>
        <w:tab w:val="center" w:pos="4320"/>
        <w:tab w:val="right" w:pos="8640"/>
      </w:tabs>
    </w:pPr>
  </w:style>
  <w:style w:type="character" w:customStyle="1" w:styleId="FooterChar">
    <w:name w:val="Footer Char"/>
    <w:basedOn w:val="DefaultParagraphFont"/>
    <w:link w:val="Footer"/>
    <w:uiPriority w:val="99"/>
    <w:rsid w:val="00E46743"/>
    <w:rPr>
      <w:rFonts w:ascii="Times New Roman" w:hAnsi="Times New Roman"/>
    </w:rPr>
  </w:style>
  <w:style w:type="character" w:styleId="CommentReference">
    <w:name w:val="annotation reference"/>
    <w:basedOn w:val="DefaultParagraphFont"/>
    <w:uiPriority w:val="99"/>
    <w:semiHidden/>
    <w:unhideWhenUsed/>
    <w:rsid w:val="00270332"/>
    <w:rPr>
      <w:sz w:val="18"/>
      <w:szCs w:val="18"/>
    </w:rPr>
  </w:style>
  <w:style w:type="paragraph" w:styleId="CommentText">
    <w:name w:val="annotation text"/>
    <w:basedOn w:val="Normal"/>
    <w:link w:val="CommentTextChar"/>
    <w:uiPriority w:val="99"/>
    <w:semiHidden/>
    <w:unhideWhenUsed/>
    <w:rsid w:val="00270332"/>
  </w:style>
  <w:style w:type="character" w:customStyle="1" w:styleId="CommentTextChar">
    <w:name w:val="Comment Text Char"/>
    <w:basedOn w:val="DefaultParagraphFont"/>
    <w:link w:val="CommentText"/>
    <w:uiPriority w:val="99"/>
    <w:semiHidden/>
    <w:rsid w:val="0027033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70332"/>
    <w:rPr>
      <w:b/>
      <w:bCs/>
      <w:sz w:val="20"/>
      <w:szCs w:val="20"/>
    </w:rPr>
  </w:style>
  <w:style w:type="character" w:customStyle="1" w:styleId="CommentSubjectChar">
    <w:name w:val="Comment Subject Char"/>
    <w:basedOn w:val="CommentTextChar"/>
    <w:link w:val="CommentSubject"/>
    <w:uiPriority w:val="99"/>
    <w:semiHidden/>
    <w:rsid w:val="00270332"/>
    <w:rPr>
      <w:rFonts w:ascii="Times New Roman" w:hAnsi="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9F"/>
    <w:pPr>
      <w:ind w:left="720"/>
      <w:contextualSpacing/>
    </w:pPr>
  </w:style>
  <w:style w:type="paragraph" w:styleId="FootnoteText">
    <w:name w:val="footnote text"/>
    <w:basedOn w:val="Normal"/>
    <w:link w:val="FootnoteTextChar"/>
    <w:uiPriority w:val="99"/>
    <w:unhideWhenUsed/>
    <w:rsid w:val="001C526D"/>
  </w:style>
  <w:style w:type="character" w:customStyle="1" w:styleId="FootnoteTextChar">
    <w:name w:val="Footnote Text Char"/>
    <w:basedOn w:val="DefaultParagraphFont"/>
    <w:link w:val="FootnoteText"/>
    <w:uiPriority w:val="99"/>
    <w:rsid w:val="001C526D"/>
    <w:rPr>
      <w:rFonts w:ascii="Times New Roman" w:hAnsi="Times New Roman"/>
    </w:rPr>
  </w:style>
  <w:style w:type="character" w:styleId="FootnoteReference">
    <w:name w:val="footnote reference"/>
    <w:basedOn w:val="DefaultParagraphFont"/>
    <w:uiPriority w:val="99"/>
    <w:unhideWhenUsed/>
    <w:rsid w:val="001C526D"/>
    <w:rPr>
      <w:vertAlign w:val="superscript"/>
    </w:rPr>
  </w:style>
  <w:style w:type="paragraph" w:styleId="Header">
    <w:name w:val="header"/>
    <w:basedOn w:val="Normal"/>
    <w:link w:val="HeaderChar"/>
    <w:uiPriority w:val="99"/>
    <w:unhideWhenUsed/>
    <w:rsid w:val="0027513A"/>
    <w:pPr>
      <w:tabs>
        <w:tab w:val="center" w:pos="4320"/>
        <w:tab w:val="right" w:pos="8640"/>
      </w:tabs>
    </w:pPr>
  </w:style>
  <w:style w:type="character" w:customStyle="1" w:styleId="HeaderChar">
    <w:name w:val="Header Char"/>
    <w:basedOn w:val="DefaultParagraphFont"/>
    <w:link w:val="Header"/>
    <w:uiPriority w:val="99"/>
    <w:rsid w:val="0027513A"/>
    <w:rPr>
      <w:rFonts w:ascii="Times New Roman" w:hAnsi="Times New Roman"/>
    </w:rPr>
  </w:style>
  <w:style w:type="character" w:styleId="PageNumber">
    <w:name w:val="page number"/>
    <w:basedOn w:val="DefaultParagraphFont"/>
    <w:uiPriority w:val="99"/>
    <w:semiHidden/>
    <w:unhideWhenUsed/>
    <w:rsid w:val="0027513A"/>
  </w:style>
  <w:style w:type="character" w:styleId="Hyperlink">
    <w:name w:val="Hyperlink"/>
    <w:basedOn w:val="DefaultParagraphFont"/>
    <w:uiPriority w:val="99"/>
    <w:unhideWhenUsed/>
    <w:rsid w:val="00DF1772"/>
    <w:rPr>
      <w:color w:val="0000FF" w:themeColor="hyperlink"/>
      <w:u w:val="single"/>
    </w:rPr>
  </w:style>
  <w:style w:type="paragraph" w:styleId="BalloonText">
    <w:name w:val="Balloon Text"/>
    <w:basedOn w:val="Normal"/>
    <w:link w:val="BalloonTextChar"/>
    <w:uiPriority w:val="99"/>
    <w:semiHidden/>
    <w:unhideWhenUsed/>
    <w:rsid w:val="003673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73D2"/>
    <w:rPr>
      <w:rFonts w:ascii="Lucida Grande" w:hAnsi="Lucida Grande" w:cs="Lucida Grande"/>
      <w:sz w:val="18"/>
      <w:szCs w:val="18"/>
    </w:rPr>
  </w:style>
  <w:style w:type="character" w:styleId="FollowedHyperlink">
    <w:name w:val="FollowedHyperlink"/>
    <w:basedOn w:val="DefaultParagraphFont"/>
    <w:uiPriority w:val="99"/>
    <w:semiHidden/>
    <w:unhideWhenUsed/>
    <w:rsid w:val="00445AD2"/>
    <w:rPr>
      <w:color w:val="800080" w:themeColor="followedHyperlink"/>
      <w:u w:val="single"/>
    </w:rPr>
  </w:style>
  <w:style w:type="paragraph" w:styleId="Footer">
    <w:name w:val="footer"/>
    <w:basedOn w:val="Normal"/>
    <w:link w:val="FooterChar"/>
    <w:uiPriority w:val="99"/>
    <w:unhideWhenUsed/>
    <w:rsid w:val="00E46743"/>
    <w:pPr>
      <w:tabs>
        <w:tab w:val="center" w:pos="4320"/>
        <w:tab w:val="right" w:pos="8640"/>
      </w:tabs>
    </w:pPr>
  </w:style>
  <w:style w:type="character" w:customStyle="1" w:styleId="FooterChar">
    <w:name w:val="Footer Char"/>
    <w:basedOn w:val="DefaultParagraphFont"/>
    <w:link w:val="Footer"/>
    <w:uiPriority w:val="99"/>
    <w:rsid w:val="00E46743"/>
    <w:rPr>
      <w:rFonts w:ascii="Times New Roman" w:hAnsi="Times New Roman"/>
    </w:rPr>
  </w:style>
  <w:style w:type="character" w:styleId="CommentReference">
    <w:name w:val="annotation reference"/>
    <w:basedOn w:val="DefaultParagraphFont"/>
    <w:uiPriority w:val="99"/>
    <w:semiHidden/>
    <w:unhideWhenUsed/>
    <w:rsid w:val="00270332"/>
    <w:rPr>
      <w:sz w:val="18"/>
      <w:szCs w:val="18"/>
    </w:rPr>
  </w:style>
  <w:style w:type="paragraph" w:styleId="CommentText">
    <w:name w:val="annotation text"/>
    <w:basedOn w:val="Normal"/>
    <w:link w:val="CommentTextChar"/>
    <w:uiPriority w:val="99"/>
    <w:semiHidden/>
    <w:unhideWhenUsed/>
    <w:rsid w:val="00270332"/>
  </w:style>
  <w:style w:type="character" w:customStyle="1" w:styleId="CommentTextChar">
    <w:name w:val="Comment Text Char"/>
    <w:basedOn w:val="DefaultParagraphFont"/>
    <w:link w:val="CommentText"/>
    <w:uiPriority w:val="99"/>
    <w:semiHidden/>
    <w:rsid w:val="0027033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70332"/>
    <w:rPr>
      <w:b/>
      <w:bCs/>
      <w:sz w:val="20"/>
      <w:szCs w:val="20"/>
    </w:rPr>
  </w:style>
  <w:style w:type="character" w:customStyle="1" w:styleId="CommentSubjectChar">
    <w:name w:val="Comment Subject Char"/>
    <w:basedOn w:val="CommentTextChar"/>
    <w:link w:val="CommentSubject"/>
    <w:uiPriority w:val="99"/>
    <w:semiHidden/>
    <w:rsid w:val="0027033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20" Type="http://schemas.openxmlformats.org/officeDocument/2006/relationships/diagramQuickStyle" Target="diagrams/quickStyle3.xml"/><Relationship Id="rId21" Type="http://schemas.openxmlformats.org/officeDocument/2006/relationships/diagramColors" Target="diagrams/colors3.xml"/><Relationship Id="rId22" Type="http://schemas.microsoft.com/office/2007/relationships/diagramDrawing" Target="diagrams/drawing3.xml"/><Relationship Id="rId23" Type="http://schemas.openxmlformats.org/officeDocument/2006/relationships/hyperlink" Target="https://www.google.com/search?q=storyboard+template&amp;client=safari&amp;rls=en&amp;tbm=isch&amp;tbo=u&amp;source=univ&amp;sa=X&amp;ei=5LNjVdH4K4GwsAWoi4DIAw&amp;ved=0CB4QsAQ&amp;biw=1192&amp;bih=692" TargetMode="External"/><Relationship Id="rId24" Type="http://schemas.openxmlformats.org/officeDocument/2006/relationships/diagramData" Target="diagrams/data4.xml"/><Relationship Id="rId25" Type="http://schemas.openxmlformats.org/officeDocument/2006/relationships/diagramLayout" Target="diagrams/layout4.xml"/><Relationship Id="rId26" Type="http://schemas.openxmlformats.org/officeDocument/2006/relationships/diagramQuickStyle" Target="diagrams/quickStyle4.xml"/><Relationship Id="rId27" Type="http://schemas.openxmlformats.org/officeDocument/2006/relationships/diagramColors" Target="diagrams/colors4.xml"/><Relationship Id="rId28" Type="http://schemas.microsoft.com/office/2007/relationships/diagramDrawing" Target="diagrams/drawing4.xm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diagramQuickStyle" Target="diagrams/quickStyle1.xml"/><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diagramData" Target="diagrams/data2.xml"/><Relationship Id="rId14" Type="http://schemas.openxmlformats.org/officeDocument/2006/relationships/diagramLayout" Target="diagrams/layout2.xml"/><Relationship Id="rId15" Type="http://schemas.openxmlformats.org/officeDocument/2006/relationships/diagramQuickStyle" Target="diagrams/quickStyle2.xml"/><Relationship Id="rId16" Type="http://schemas.openxmlformats.org/officeDocument/2006/relationships/diagramColors" Target="diagrams/colors2.xml"/><Relationship Id="rId17" Type="http://schemas.microsoft.com/office/2007/relationships/diagramDrawing" Target="diagrams/drawing2.xml"/><Relationship Id="rId18" Type="http://schemas.openxmlformats.org/officeDocument/2006/relationships/diagramData" Target="diagrams/data3.xml"/><Relationship Id="rId19" Type="http://schemas.openxmlformats.org/officeDocument/2006/relationships/diagramLayout" Target="diagrams/layout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1" Type="http://schemas.openxmlformats.org/officeDocument/2006/relationships/hyperlink" Target="http://gointothestory.blcklst.com/2012/11/reader-question-how-to-approach-writing-a-story-with-multiple-main-character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AC7636-674F-8B44-982D-16C84CF5300C}" type="doc">
      <dgm:prSet loTypeId="urn:microsoft.com/office/officeart/2005/8/layout/hierarchy6" loCatId="" qsTypeId="urn:microsoft.com/office/officeart/2005/8/quickstyle/simple4" qsCatId="simple" csTypeId="urn:microsoft.com/office/officeart/2005/8/colors/accent1_2" csCatId="accent1" phldr="1"/>
      <dgm:spPr/>
      <dgm:t>
        <a:bodyPr/>
        <a:lstStyle/>
        <a:p>
          <a:endParaRPr lang="en-US"/>
        </a:p>
      </dgm:t>
    </dgm:pt>
    <dgm:pt modelId="{60B0122E-8029-0E44-81B4-990674B76B33}">
      <dgm:prSet phldrT="[Text]" custT="1"/>
      <dgm:spPr/>
      <dgm:t>
        <a:bodyPr/>
        <a:lstStyle/>
        <a:p>
          <a:r>
            <a:rPr lang="en-US" sz="1000">
              <a:latin typeface="Times New Roman"/>
              <a:cs typeface="Times New Roman"/>
            </a:rPr>
            <a:t>Imitation</a:t>
          </a:r>
        </a:p>
      </dgm:t>
    </dgm:pt>
    <dgm:pt modelId="{566B697F-BA4E-5745-B119-CD32D7E1B7FB}" type="parTrans" cxnId="{0B87D60A-6F54-9047-9DFC-06F121AA1802}">
      <dgm:prSet/>
      <dgm:spPr/>
      <dgm:t>
        <a:bodyPr/>
        <a:lstStyle/>
        <a:p>
          <a:endParaRPr lang="en-US"/>
        </a:p>
      </dgm:t>
    </dgm:pt>
    <dgm:pt modelId="{F19DDC59-0E82-2540-88C2-487EA3560B35}" type="sibTrans" cxnId="{0B87D60A-6F54-9047-9DFC-06F121AA1802}">
      <dgm:prSet/>
      <dgm:spPr/>
      <dgm:t>
        <a:bodyPr/>
        <a:lstStyle/>
        <a:p>
          <a:endParaRPr lang="en-US"/>
        </a:p>
      </dgm:t>
    </dgm:pt>
    <dgm:pt modelId="{F38A8822-673E-CE4E-8781-632E79419E92}">
      <dgm:prSet phldrT="[Text]" custT="1"/>
      <dgm:spPr/>
      <dgm:t>
        <a:bodyPr/>
        <a:lstStyle/>
        <a:p>
          <a:r>
            <a:rPr lang="en-US" sz="1000">
              <a:latin typeface="Times New Roman"/>
              <a:cs typeface="Times New Roman"/>
            </a:rPr>
            <a:t>Action</a:t>
          </a:r>
        </a:p>
      </dgm:t>
    </dgm:pt>
    <dgm:pt modelId="{21B8E35B-3B64-2B4F-8793-F0962F47CF9B}" type="parTrans" cxnId="{731CFD41-0D51-1B4E-9CD9-374E10CDABB3}">
      <dgm:prSet/>
      <dgm:spPr/>
      <dgm:t>
        <a:bodyPr/>
        <a:lstStyle/>
        <a:p>
          <a:endParaRPr lang="en-US"/>
        </a:p>
      </dgm:t>
    </dgm:pt>
    <dgm:pt modelId="{B9E8299E-F992-884D-8E88-84B1C3123130}" type="sibTrans" cxnId="{731CFD41-0D51-1B4E-9CD9-374E10CDABB3}">
      <dgm:prSet/>
      <dgm:spPr/>
      <dgm:t>
        <a:bodyPr/>
        <a:lstStyle/>
        <a:p>
          <a:endParaRPr lang="en-US"/>
        </a:p>
      </dgm:t>
    </dgm:pt>
    <dgm:pt modelId="{0F1F1F00-16C0-AA4D-BAF5-23DAB998BE8A}">
      <dgm:prSet phldrT="[Text]" custT="1"/>
      <dgm:spPr/>
      <dgm:t>
        <a:bodyPr/>
        <a:lstStyle/>
        <a:p>
          <a:r>
            <a:rPr lang="en-US" sz="1000">
              <a:latin typeface="Times New Roman"/>
              <a:cs typeface="Times New Roman"/>
            </a:rPr>
            <a:t>Character</a:t>
          </a:r>
        </a:p>
      </dgm:t>
    </dgm:pt>
    <dgm:pt modelId="{F730FF0A-BD6F-6C47-ABB7-DEDAE2DDAC43}" type="parTrans" cxnId="{D4AE16A3-6E71-EE40-A2E6-544977467BCD}">
      <dgm:prSet/>
      <dgm:spPr/>
      <dgm:t>
        <a:bodyPr/>
        <a:lstStyle/>
        <a:p>
          <a:endParaRPr lang="en-US"/>
        </a:p>
      </dgm:t>
    </dgm:pt>
    <dgm:pt modelId="{96CE8D6E-8C0C-0346-A9E7-60EB80189E57}" type="sibTrans" cxnId="{D4AE16A3-6E71-EE40-A2E6-544977467BCD}">
      <dgm:prSet/>
      <dgm:spPr/>
      <dgm:t>
        <a:bodyPr/>
        <a:lstStyle/>
        <a:p>
          <a:endParaRPr lang="en-US"/>
        </a:p>
      </dgm:t>
    </dgm:pt>
    <dgm:pt modelId="{85B498FA-7FB8-8943-8D42-A76BAFEA121C}">
      <dgm:prSet phldrT="[Text]" custT="1"/>
      <dgm:spPr/>
      <dgm:t>
        <a:bodyPr/>
        <a:lstStyle/>
        <a:p>
          <a:r>
            <a:rPr lang="en-US" sz="1000">
              <a:latin typeface="Times New Roman"/>
              <a:cs typeface="Times New Roman"/>
            </a:rPr>
            <a:t>Thought</a:t>
          </a:r>
        </a:p>
      </dgm:t>
    </dgm:pt>
    <dgm:pt modelId="{5493CB41-E8DD-8F4F-BBCE-7AAE1B3FF790}" type="parTrans" cxnId="{265BD031-04B9-2440-850A-FE3F192AE8D4}">
      <dgm:prSet/>
      <dgm:spPr/>
      <dgm:t>
        <a:bodyPr/>
        <a:lstStyle/>
        <a:p>
          <a:endParaRPr lang="en-US"/>
        </a:p>
      </dgm:t>
    </dgm:pt>
    <dgm:pt modelId="{81315A13-2534-E345-8B53-8DF085B05137}" type="sibTrans" cxnId="{265BD031-04B9-2440-850A-FE3F192AE8D4}">
      <dgm:prSet/>
      <dgm:spPr/>
      <dgm:t>
        <a:bodyPr/>
        <a:lstStyle/>
        <a:p>
          <a:endParaRPr lang="en-US"/>
        </a:p>
      </dgm:t>
    </dgm:pt>
    <dgm:pt modelId="{8AAB83B4-8D55-7548-94DA-9487A7FF770D}">
      <dgm:prSet/>
      <dgm:spPr/>
      <dgm:t>
        <a:bodyPr/>
        <a:lstStyle/>
        <a:p>
          <a:r>
            <a:rPr lang="en-US">
              <a:latin typeface="Times New Roman"/>
              <a:cs typeface="Times New Roman"/>
            </a:rPr>
            <a:t>Art</a:t>
          </a:r>
        </a:p>
      </dgm:t>
    </dgm:pt>
    <dgm:pt modelId="{838881C8-CAD8-724F-A962-88567F0A3E80}" type="parTrans" cxnId="{272B3E5E-0641-634D-B4C2-37A99ADACBD6}">
      <dgm:prSet/>
      <dgm:spPr/>
      <dgm:t>
        <a:bodyPr/>
        <a:lstStyle/>
        <a:p>
          <a:endParaRPr lang="en-US"/>
        </a:p>
      </dgm:t>
    </dgm:pt>
    <dgm:pt modelId="{0E35C35D-3681-E54A-8A3B-CA419C071C14}" type="sibTrans" cxnId="{272B3E5E-0641-634D-B4C2-37A99ADACBD6}">
      <dgm:prSet/>
      <dgm:spPr/>
      <dgm:t>
        <a:bodyPr/>
        <a:lstStyle/>
        <a:p>
          <a:endParaRPr lang="en-US"/>
        </a:p>
      </dgm:t>
    </dgm:pt>
    <dgm:pt modelId="{82F70720-EAE3-4F46-A890-60E2259E2FA6}" type="pres">
      <dgm:prSet presAssocID="{D2AC7636-674F-8B44-982D-16C84CF5300C}" presName="mainComposite" presStyleCnt="0">
        <dgm:presLayoutVars>
          <dgm:chPref val="1"/>
          <dgm:dir/>
          <dgm:animOne val="branch"/>
          <dgm:animLvl val="lvl"/>
          <dgm:resizeHandles val="exact"/>
        </dgm:presLayoutVars>
      </dgm:prSet>
      <dgm:spPr/>
      <dgm:t>
        <a:bodyPr/>
        <a:lstStyle/>
        <a:p>
          <a:endParaRPr lang="en-US"/>
        </a:p>
      </dgm:t>
    </dgm:pt>
    <dgm:pt modelId="{863B2EEB-7D1C-B843-BF00-B09C2B250A5E}" type="pres">
      <dgm:prSet presAssocID="{D2AC7636-674F-8B44-982D-16C84CF5300C}" presName="hierFlow" presStyleCnt="0"/>
      <dgm:spPr/>
    </dgm:pt>
    <dgm:pt modelId="{5F544974-B01C-8F49-B38E-C040BCCDAF14}" type="pres">
      <dgm:prSet presAssocID="{D2AC7636-674F-8B44-982D-16C84CF5300C}" presName="firstBuf" presStyleCnt="0"/>
      <dgm:spPr/>
    </dgm:pt>
    <dgm:pt modelId="{42D2D6D6-9D77-FD4E-B8C3-B86E13B71592}" type="pres">
      <dgm:prSet presAssocID="{D2AC7636-674F-8B44-982D-16C84CF5300C}" presName="hierChild1" presStyleCnt="0">
        <dgm:presLayoutVars>
          <dgm:chPref val="1"/>
          <dgm:animOne val="branch"/>
          <dgm:animLvl val="lvl"/>
        </dgm:presLayoutVars>
      </dgm:prSet>
      <dgm:spPr/>
    </dgm:pt>
    <dgm:pt modelId="{9F38C5B5-2E7B-9C4C-B8C1-BFD5A04D5E2C}" type="pres">
      <dgm:prSet presAssocID="{60B0122E-8029-0E44-81B4-990674B76B33}" presName="Name14" presStyleCnt="0"/>
      <dgm:spPr/>
    </dgm:pt>
    <dgm:pt modelId="{97A8BC58-F4A2-644E-9C7B-E56EA0E51FD8}" type="pres">
      <dgm:prSet presAssocID="{60B0122E-8029-0E44-81B4-990674B76B33}" presName="level1Shape" presStyleLbl="node0" presStyleIdx="0" presStyleCnt="1">
        <dgm:presLayoutVars>
          <dgm:chPref val="3"/>
        </dgm:presLayoutVars>
      </dgm:prSet>
      <dgm:spPr/>
      <dgm:t>
        <a:bodyPr/>
        <a:lstStyle/>
        <a:p>
          <a:endParaRPr lang="en-US"/>
        </a:p>
      </dgm:t>
    </dgm:pt>
    <dgm:pt modelId="{7A6C59FD-4E78-6940-BA3E-B57127C8B29A}" type="pres">
      <dgm:prSet presAssocID="{60B0122E-8029-0E44-81B4-990674B76B33}" presName="hierChild2" presStyleCnt="0"/>
      <dgm:spPr/>
    </dgm:pt>
    <dgm:pt modelId="{C0711B8D-D346-F546-8331-3566B375C5DF}" type="pres">
      <dgm:prSet presAssocID="{21B8E35B-3B64-2B4F-8793-F0962F47CF9B}" presName="Name19" presStyleLbl="parChTrans1D2" presStyleIdx="0" presStyleCnt="1"/>
      <dgm:spPr/>
      <dgm:t>
        <a:bodyPr/>
        <a:lstStyle/>
        <a:p>
          <a:endParaRPr lang="en-US"/>
        </a:p>
      </dgm:t>
    </dgm:pt>
    <dgm:pt modelId="{9675F8A3-67D8-1E44-B9C2-1E1D44DCAEC2}" type="pres">
      <dgm:prSet presAssocID="{F38A8822-673E-CE4E-8781-632E79419E92}" presName="Name21" presStyleCnt="0"/>
      <dgm:spPr/>
    </dgm:pt>
    <dgm:pt modelId="{C966A9F3-7E4B-184F-A3BC-CC97370A0A74}" type="pres">
      <dgm:prSet presAssocID="{F38A8822-673E-CE4E-8781-632E79419E92}" presName="level2Shape" presStyleLbl="node2" presStyleIdx="0" presStyleCnt="1"/>
      <dgm:spPr/>
      <dgm:t>
        <a:bodyPr/>
        <a:lstStyle/>
        <a:p>
          <a:endParaRPr lang="en-US"/>
        </a:p>
      </dgm:t>
    </dgm:pt>
    <dgm:pt modelId="{B0F0A4BF-88D6-E846-817D-46147A6BC8C8}" type="pres">
      <dgm:prSet presAssocID="{F38A8822-673E-CE4E-8781-632E79419E92}" presName="hierChild3" presStyleCnt="0"/>
      <dgm:spPr/>
    </dgm:pt>
    <dgm:pt modelId="{D4C9909D-422E-4048-B9B4-875E40FA8C99}" type="pres">
      <dgm:prSet presAssocID="{F730FF0A-BD6F-6C47-ABB7-DEDAE2DDAC43}" presName="Name19" presStyleLbl="parChTrans1D3" presStyleIdx="0" presStyleCnt="2"/>
      <dgm:spPr/>
      <dgm:t>
        <a:bodyPr/>
        <a:lstStyle/>
        <a:p>
          <a:endParaRPr lang="en-US"/>
        </a:p>
      </dgm:t>
    </dgm:pt>
    <dgm:pt modelId="{D7FE517B-007B-F84A-84DC-B97828A7A48C}" type="pres">
      <dgm:prSet presAssocID="{0F1F1F00-16C0-AA4D-BAF5-23DAB998BE8A}" presName="Name21" presStyleCnt="0"/>
      <dgm:spPr/>
    </dgm:pt>
    <dgm:pt modelId="{63165096-06F5-EB4B-B2D2-6F0CC28A5972}" type="pres">
      <dgm:prSet presAssocID="{0F1F1F00-16C0-AA4D-BAF5-23DAB998BE8A}" presName="level2Shape" presStyleLbl="node3" presStyleIdx="0" presStyleCnt="2"/>
      <dgm:spPr/>
      <dgm:t>
        <a:bodyPr/>
        <a:lstStyle/>
        <a:p>
          <a:endParaRPr lang="en-US"/>
        </a:p>
      </dgm:t>
    </dgm:pt>
    <dgm:pt modelId="{5C47FCCC-85BA-BF4A-BD04-0C0228043903}" type="pres">
      <dgm:prSet presAssocID="{0F1F1F00-16C0-AA4D-BAF5-23DAB998BE8A}" presName="hierChild3" presStyleCnt="0"/>
      <dgm:spPr/>
    </dgm:pt>
    <dgm:pt modelId="{7E7EEB56-976C-5340-BADC-8EFA670064B5}" type="pres">
      <dgm:prSet presAssocID="{5493CB41-E8DD-8F4F-BBCE-7AAE1B3FF790}" presName="Name19" presStyleLbl="parChTrans1D3" presStyleIdx="1" presStyleCnt="2"/>
      <dgm:spPr/>
      <dgm:t>
        <a:bodyPr/>
        <a:lstStyle/>
        <a:p>
          <a:endParaRPr lang="en-US"/>
        </a:p>
      </dgm:t>
    </dgm:pt>
    <dgm:pt modelId="{5FEC93EE-54FD-1C47-A7BE-06533A93342C}" type="pres">
      <dgm:prSet presAssocID="{85B498FA-7FB8-8943-8D42-A76BAFEA121C}" presName="Name21" presStyleCnt="0"/>
      <dgm:spPr/>
    </dgm:pt>
    <dgm:pt modelId="{1CAC01B1-959A-2246-8125-B14D00C8A706}" type="pres">
      <dgm:prSet presAssocID="{85B498FA-7FB8-8943-8D42-A76BAFEA121C}" presName="level2Shape" presStyleLbl="node3" presStyleIdx="1" presStyleCnt="2"/>
      <dgm:spPr/>
      <dgm:t>
        <a:bodyPr/>
        <a:lstStyle/>
        <a:p>
          <a:endParaRPr lang="en-US"/>
        </a:p>
      </dgm:t>
    </dgm:pt>
    <dgm:pt modelId="{1DC917AC-011A-0144-8A80-78C20660184A}" type="pres">
      <dgm:prSet presAssocID="{85B498FA-7FB8-8943-8D42-A76BAFEA121C}" presName="hierChild3" presStyleCnt="0"/>
      <dgm:spPr/>
    </dgm:pt>
    <dgm:pt modelId="{D14F70B8-0736-424E-871B-D93E3F7E9E98}" type="pres">
      <dgm:prSet presAssocID="{D2AC7636-674F-8B44-982D-16C84CF5300C}" presName="bgShapesFlow" presStyleCnt="0"/>
      <dgm:spPr/>
    </dgm:pt>
    <dgm:pt modelId="{51CC9D11-62CD-9848-BED7-5DC396AC4B6F}" type="pres">
      <dgm:prSet presAssocID="{8AAB83B4-8D55-7548-94DA-9487A7FF770D}" presName="rectComp" presStyleCnt="0"/>
      <dgm:spPr/>
    </dgm:pt>
    <dgm:pt modelId="{8B30D933-2AC5-6A4E-8A41-445F40B44A7F}" type="pres">
      <dgm:prSet presAssocID="{8AAB83B4-8D55-7548-94DA-9487A7FF770D}" presName="bgRect" presStyleLbl="bgShp" presStyleIdx="0" presStyleCnt="1"/>
      <dgm:spPr/>
      <dgm:t>
        <a:bodyPr/>
        <a:lstStyle/>
        <a:p>
          <a:endParaRPr lang="en-US"/>
        </a:p>
      </dgm:t>
    </dgm:pt>
    <dgm:pt modelId="{6A929FB7-66EF-C84F-BD82-01BE8E013A70}" type="pres">
      <dgm:prSet presAssocID="{8AAB83B4-8D55-7548-94DA-9487A7FF770D}" presName="bgRectTx" presStyleLbl="bgShp" presStyleIdx="0" presStyleCnt="1">
        <dgm:presLayoutVars>
          <dgm:bulletEnabled val="1"/>
        </dgm:presLayoutVars>
      </dgm:prSet>
      <dgm:spPr/>
      <dgm:t>
        <a:bodyPr/>
        <a:lstStyle/>
        <a:p>
          <a:endParaRPr lang="en-US"/>
        </a:p>
      </dgm:t>
    </dgm:pt>
  </dgm:ptLst>
  <dgm:cxnLst>
    <dgm:cxn modelId="{B3D49772-C5EF-1949-A4FF-AE398AF53F32}" type="presOf" srcId="{85B498FA-7FB8-8943-8D42-A76BAFEA121C}" destId="{1CAC01B1-959A-2246-8125-B14D00C8A706}" srcOrd="0" destOrd="0" presId="urn:microsoft.com/office/officeart/2005/8/layout/hierarchy6"/>
    <dgm:cxn modelId="{272B3E5E-0641-634D-B4C2-37A99ADACBD6}" srcId="{D2AC7636-674F-8B44-982D-16C84CF5300C}" destId="{8AAB83B4-8D55-7548-94DA-9487A7FF770D}" srcOrd="1" destOrd="0" parTransId="{838881C8-CAD8-724F-A962-88567F0A3E80}" sibTransId="{0E35C35D-3681-E54A-8A3B-CA419C071C14}"/>
    <dgm:cxn modelId="{D9E25465-279E-EE4F-A7B5-4179787E0CB4}" type="presOf" srcId="{8AAB83B4-8D55-7548-94DA-9487A7FF770D}" destId="{8B30D933-2AC5-6A4E-8A41-445F40B44A7F}" srcOrd="0" destOrd="0" presId="urn:microsoft.com/office/officeart/2005/8/layout/hierarchy6"/>
    <dgm:cxn modelId="{C8B72253-A5E5-914A-B7EA-FD5F5A5EC84C}" type="presOf" srcId="{F38A8822-673E-CE4E-8781-632E79419E92}" destId="{C966A9F3-7E4B-184F-A3BC-CC97370A0A74}" srcOrd="0" destOrd="0" presId="urn:microsoft.com/office/officeart/2005/8/layout/hierarchy6"/>
    <dgm:cxn modelId="{1FABB0E8-4B4E-2E40-9051-4778AD852FCD}" type="presOf" srcId="{60B0122E-8029-0E44-81B4-990674B76B33}" destId="{97A8BC58-F4A2-644E-9C7B-E56EA0E51FD8}" srcOrd="0" destOrd="0" presId="urn:microsoft.com/office/officeart/2005/8/layout/hierarchy6"/>
    <dgm:cxn modelId="{82B2C587-51F7-0240-9A36-7E2F6DA6DCC1}" type="presOf" srcId="{5493CB41-E8DD-8F4F-BBCE-7AAE1B3FF790}" destId="{7E7EEB56-976C-5340-BADC-8EFA670064B5}" srcOrd="0" destOrd="0" presId="urn:microsoft.com/office/officeart/2005/8/layout/hierarchy6"/>
    <dgm:cxn modelId="{EEE9A39C-F34B-7A4B-B9C6-72A6C5FA6E77}" type="presOf" srcId="{F730FF0A-BD6F-6C47-ABB7-DEDAE2DDAC43}" destId="{D4C9909D-422E-4048-B9B4-875E40FA8C99}" srcOrd="0" destOrd="0" presId="urn:microsoft.com/office/officeart/2005/8/layout/hierarchy6"/>
    <dgm:cxn modelId="{D4AE16A3-6E71-EE40-A2E6-544977467BCD}" srcId="{F38A8822-673E-CE4E-8781-632E79419E92}" destId="{0F1F1F00-16C0-AA4D-BAF5-23DAB998BE8A}" srcOrd="0" destOrd="0" parTransId="{F730FF0A-BD6F-6C47-ABB7-DEDAE2DDAC43}" sibTransId="{96CE8D6E-8C0C-0346-A9E7-60EB80189E57}"/>
    <dgm:cxn modelId="{A3ECBE79-DC42-0F42-810A-AB3AB3E2B8ED}" type="presOf" srcId="{0F1F1F00-16C0-AA4D-BAF5-23DAB998BE8A}" destId="{63165096-06F5-EB4B-B2D2-6F0CC28A5972}" srcOrd="0" destOrd="0" presId="urn:microsoft.com/office/officeart/2005/8/layout/hierarchy6"/>
    <dgm:cxn modelId="{0B87D60A-6F54-9047-9DFC-06F121AA1802}" srcId="{D2AC7636-674F-8B44-982D-16C84CF5300C}" destId="{60B0122E-8029-0E44-81B4-990674B76B33}" srcOrd="0" destOrd="0" parTransId="{566B697F-BA4E-5745-B119-CD32D7E1B7FB}" sibTransId="{F19DDC59-0E82-2540-88C2-487EA3560B35}"/>
    <dgm:cxn modelId="{CA9C17D7-1915-C248-914B-7434AAA4A66A}" type="presOf" srcId="{21B8E35B-3B64-2B4F-8793-F0962F47CF9B}" destId="{C0711B8D-D346-F546-8331-3566B375C5DF}" srcOrd="0" destOrd="0" presId="urn:microsoft.com/office/officeart/2005/8/layout/hierarchy6"/>
    <dgm:cxn modelId="{265BD031-04B9-2440-850A-FE3F192AE8D4}" srcId="{F38A8822-673E-CE4E-8781-632E79419E92}" destId="{85B498FA-7FB8-8943-8D42-A76BAFEA121C}" srcOrd="1" destOrd="0" parTransId="{5493CB41-E8DD-8F4F-BBCE-7AAE1B3FF790}" sibTransId="{81315A13-2534-E345-8B53-8DF085B05137}"/>
    <dgm:cxn modelId="{A10CDBFE-3A76-2847-994A-BD3744F8F7AA}" type="presOf" srcId="{D2AC7636-674F-8B44-982D-16C84CF5300C}" destId="{82F70720-EAE3-4F46-A890-60E2259E2FA6}" srcOrd="0" destOrd="0" presId="urn:microsoft.com/office/officeart/2005/8/layout/hierarchy6"/>
    <dgm:cxn modelId="{B0A41C73-D127-5144-8B59-F9375924E076}" type="presOf" srcId="{8AAB83B4-8D55-7548-94DA-9487A7FF770D}" destId="{6A929FB7-66EF-C84F-BD82-01BE8E013A70}" srcOrd="1" destOrd="0" presId="urn:microsoft.com/office/officeart/2005/8/layout/hierarchy6"/>
    <dgm:cxn modelId="{731CFD41-0D51-1B4E-9CD9-374E10CDABB3}" srcId="{60B0122E-8029-0E44-81B4-990674B76B33}" destId="{F38A8822-673E-CE4E-8781-632E79419E92}" srcOrd="0" destOrd="0" parTransId="{21B8E35B-3B64-2B4F-8793-F0962F47CF9B}" sibTransId="{B9E8299E-F992-884D-8E88-84B1C3123130}"/>
    <dgm:cxn modelId="{2F79762C-1ADF-254F-A2EB-BF014A10863E}" type="presParOf" srcId="{82F70720-EAE3-4F46-A890-60E2259E2FA6}" destId="{863B2EEB-7D1C-B843-BF00-B09C2B250A5E}" srcOrd="0" destOrd="0" presId="urn:microsoft.com/office/officeart/2005/8/layout/hierarchy6"/>
    <dgm:cxn modelId="{3EB117F1-520B-3E42-AC69-583D7DF66BEB}" type="presParOf" srcId="{863B2EEB-7D1C-B843-BF00-B09C2B250A5E}" destId="{5F544974-B01C-8F49-B38E-C040BCCDAF14}" srcOrd="0" destOrd="0" presId="urn:microsoft.com/office/officeart/2005/8/layout/hierarchy6"/>
    <dgm:cxn modelId="{E30CB99C-D92B-2446-B45B-36614C4A2539}" type="presParOf" srcId="{863B2EEB-7D1C-B843-BF00-B09C2B250A5E}" destId="{42D2D6D6-9D77-FD4E-B8C3-B86E13B71592}" srcOrd="1" destOrd="0" presId="urn:microsoft.com/office/officeart/2005/8/layout/hierarchy6"/>
    <dgm:cxn modelId="{CE051AE5-432A-2644-9B5E-B931B81E4C21}" type="presParOf" srcId="{42D2D6D6-9D77-FD4E-B8C3-B86E13B71592}" destId="{9F38C5B5-2E7B-9C4C-B8C1-BFD5A04D5E2C}" srcOrd="0" destOrd="0" presId="urn:microsoft.com/office/officeart/2005/8/layout/hierarchy6"/>
    <dgm:cxn modelId="{CBCF0830-1731-794F-B3CD-159D9ED0E6BF}" type="presParOf" srcId="{9F38C5B5-2E7B-9C4C-B8C1-BFD5A04D5E2C}" destId="{97A8BC58-F4A2-644E-9C7B-E56EA0E51FD8}" srcOrd="0" destOrd="0" presId="urn:microsoft.com/office/officeart/2005/8/layout/hierarchy6"/>
    <dgm:cxn modelId="{BCBCB55D-AFAC-604A-8DC7-5F1E1A9DB0F3}" type="presParOf" srcId="{9F38C5B5-2E7B-9C4C-B8C1-BFD5A04D5E2C}" destId="{7A6C59FD-4E78-6940-BA3E-B57127C8B29A}" srcOrd="1" destOrd="0" presId="urn:microsoft.com/office/officeart/2005/8/layout/hierarchy6"/>
    <dgm:cxn modelId="{AC2B4984-69C2-5E44-B46E-FAD9163C8FAE}" type="presParOf" srcId="{7A6C59FD-4E78-6940-BA3E-B57127C8B29A}" destId="{C0711B8D-D346-F546-8331-3566B375C5DF}" srcOrd="0" destOrd="0" presId="urn:microsoft.com/office/officeart/2005/8/layout/hierarchy6"/>
    <dgm:cxn modelId="{1F9E7D36-8CAF-5347-8B16-76DB7D167EF7}" type="presParOf" srcId="{7A6C59FD-4E78-6940-BA3E-B57127C8B29A}" destId="{9675F8A3-67D8-1E44-B9C2-1E1D44DCAEC2}" srcOrd="1" destOrd="0" presId="urn:microsoft.com/office/officeart/2005/8/layout/hierarchy6"/>
    <dgm:cxn modelId="{2B197E5B-79F5-5647-B0F2-4F90E93C4E4E}" type="presParOf" srcId="{9675F8A3-67D8-1E44-B9C2-1E1D44DCAEC2}" destId="{C966A9F3-7E4B-184F-A3BC-CC97370A0A74}" srcOrd="0" destOrd="0" presId="urn:microsoft.com/office/officeart/2005/8/layout/hierarchy6"/>
    <dgm:cxn modelId="{E3662CB9-BF55-6141-995B-BAE692A18F08}" type="presParOf" srcId="{9675F8A3-67D8-1E44-B9C2-1E1D44DCAEC2}" destId="{B0F0A4BF-88D6-E846-817D-46147A6BC8C8}" srcOrd="1" destOrd="0" presId="urn:microsoft.com/office/officeart/2005/8/layout/hierarchy6"/>
    <dgm:cxn modelId="{D158E11F-F27E-7647-89BC-381C28BCA8E0}" type="presParOf" srcId="{B0F0A4BF-88D6-E846-817D-46147A6BC8C8}" destId="{D4C9909D-422E-4048-B9B4-875E40FA8C99}" srcOrd="0" destOrd="0" presId="urn:microsoft.com/office/officeart/2005/8/layout/hierarchy6"/>
    <dgm:cxn modelId="{6DC502BE-42ED-6F41-8126-5134CD83F266}" type="presParOf" srcId="{B0F0A4BF-88D6-E846-817D-46147A6BC8C8}" destId="{D7FE517B-007B-F84A-84DC-B97828A7A48C}" srcOrd="1" destOrd="0" presId="urn:microsoft.com/office/officeart/2005/8/layout/hierarchy6"/>
    <dgm:cxn modelId="{48C80106-682C-FE4A-B3A3-13E58CB0825B}" type="presParOf" srcId="{D7FE517B-007B-F84A-84DC-B97828A7A48C}" destId="{63165096-06F5-EB4B-B2D2-6F0CC28A5972}" srcOrd="0" destOrd="0" presId="urn:microsoft.com/office/officeart/2005/8/layout/hierarchy6"/>
    <dgm:cxn modelId="{EE87F9D8-E81D-4048-995F-56F9919538AE}" type="presParOf" srcId="{D7FE517B-007B-F84A-84DC-B97828A7A48C}" destId="{5C47FCCC-85BA-BF4A-BD04-0C0228043903}" srcOrd="1" destOrd="0" presId="urn:microsoft.com/office/officeart/2005/8/layout/hierarchy6"/>
    <dgm:cxn modelId="{654E4CEA-9AC5-D04C-8EC4-2AB3EED95A70}" type="presParOf" srcId="{B0F0A4BF-88D6-E846-817D-46147A6BC8C8}" destId="{7E7EEB56-976C-5340-BADC-8EFA670064B5}" srcOrd="2" destOrd="0" presId="urn:microsoft.com/office/officeart/2005/8/layout/hierarchy6"/>
    <dgm:cxn modelId="{AE092BDB-ABE3-BC43-87DF-7A78FFAC42EE}" type="presParOf" srcId="{B0F0A4BF-88D6-E846-817D-46147A6BC8C8}" destId="{5FEC93EE-54FD-1C47-A7BE-06533A93342C}" srcOrd="3" destOrd="0" presId="urn:microsoft.com/office/officeart/2005/8/layout/hierarchy6"/>
    <dgm:cxn modelId="{C9FB0ADC-70B5-224D-8952-34C41DF76D21}" type="presParOf" srcId="{5FEC93EE-54FD-1C47-A7BE-06533A93342C}" destId="{1CAC01B1-959A-2246-8125-B14D00C8A706}" srcOrd="0" destOrd="0" presId="urn:microsoft.com/office/officeart/2005/8/layout/hierarchy6"/>
    <dgm:cxn modelId="{8E38948C-AF5E-884A-90D0-94BC5E61FF2F}" type="presParOf" srcId="{5FEC93EE-54FD-1C47-A7BE-06533A93342C}" destId="{1DC917AC-011A-0144-8A80-78C20660184A}" srcOrd="1" destOrd="0" presId="urn:microsoft.com/office/officeart/2005/8/layout/hierarchy6"/>
    <dgm:cxn modelId="{1D1E2543-37E7-6546-B64C-C9C8CD3AC621}" type="presParOf" srcId="{82F70720-EAE3-4F46-A890-60E2259E2FA6}" destId="{D14F70B8-0736-424E-871B-D93E3F7E9E98}" srcOrd="1" destOrd="0" presId="urn:microsoft.com/office/officeart/2005/8/layout/hierarchy6"/>
    <dgm:cxn modelId="{016939E8-4762-3D41-986C-471DF8E185C9}" type="presParOf" srcId="{D14F70B8-0736-424E-871B-D93E3F7E9E98}" destId="{51CC9D11-62CD-9848-BED7-5DC396AC4B6F}" srcOrd="0" destOrd="0" presId="urn:microsoft.com/office/officeart/2005/8/layout/hierarchy6"/>
    <dgm:cxn modelId="{C058E547-62AE-D740-A826-78B832EC09CA}" type="presParOf" srcId="{51CC9D11-62CD-9848-BED7-5DC396AC4B6F}" destId="{8B30D933-2AC5-6A4E-8A41-445F40B44A7F}" srcOrd="0" destOrd="0" presId="urn:microsoft.com/office/officeart/2005/8/layout/hierarchy6"/>
    <dgm:cxn modelId="{E572C92D-7526-0844-8D84-F4E182D867B0}" type="presParOf" srcId="{51CC9D11-62CD-9848-BED7-5DC396AC4B6F}" destId="{6A929FB7-66EF-C84F-BD82-01BE8E013A70}"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AC7636-674F-8B44-982D-16C84CF5300C}" type="doc">
      <dgm:prSet loTypeId="urn:microsoft.com/office/officeart/2005/8/layout/hierarchy6" loCatId="" qsTypeId="urn:microsoft.com/office/officeart/2005/8/quickstyle/simple4" qsCatId="simple" csTypeId="urn:microsoft.com/office/officeart/2005/8/colors/accent1_2" csCatId="accent1" phldr="1"/>
      <dgm:spPr/>
      <dgm:t>
        <a:bodyPr/>
        <a:lstStyle/>
        <a:p>
          <a:endParaRPr lang="en-US"/>
        </a:p>
      </dgm:t>
    </dgm:pt>
    <dgm:pt modelId="{60B0122E-8029-0E44-81B4-990674B76B33}">
      <dgm:prSet phldrT="[Text]" custT="1"/>
      <dgm:spPr/>
      <dgm:t>
        <a:bodyPr/>
        <a:lstStyle/>
        <a:p>
          <a:r>
            <a:rPr lang="en-US" sz="1000">
              <a:latin typeface="Times New Roman"/>
              <a:cs typeface="Times New Roman"/>
            </a:rPr>
            <a:t>Imitation</a:t>
          </a:r>
        </a:p>
      </dgm:t>
    </dgm:pt>
    <dgm:pt modelId="{566B697F-BA4E-5745-B119-CD32D7E1B7FB}" type="parTrans" cxnId="{0B87D60A-6F54-9047-9DFC-06F121AA1802}">
      <dgm:prSet/>
      <dgm:spPr/>
      <dgm:t>
        <a:bodyPr/>
        <a:lstStyle/>
        <a:p>
          <a:endParaRPr lang="en-US"/>
        </a:p>
      </dgm:t>
    </dgm:pt>
    <dgm:pt modelId="{F19DDC59-0E82-2540-88C2-487EA3560B35}" type="sibTrans" cxnId="{0B87D60A-6F54-9047-9DFC-06F121AA1802}">
      <dgm:prSet/>
      <dgm:spPr/>
      <dgm:t>
        <a:bodyPr/>
        <a:lstStyle/>
        <a:p>
          <a:endParaRPr lang="en-US"/>
        </a:p>
      </dgm:t>
    </dgm:pt>
    <dgm:pt modelId="{F38A8822-673E-CE4E-8781-632E79419E92}">
      <dgm:prSet phldrT="[Text]"/>
      <dgm:spPr/>
      <dgm:t>
        <a:bodyPr/>
        <a:lstStyle/>
        <a:p>
          <a:r>
            <a:rPr lang="en-US" i="0">
              <a:latin typeface="Times New Roman"/>
              <a:cs typeface="Times New Roman"/>
            </a:rPr>
            <a:t>Telos or </a:t>
          </a:r>
          <a:r>
            <a:rPr lang="en-US" i="1">
              <a:latin typeface="Times New Roman"/>
              <a:cs typeface="Times New Roman"/>
            </a:rPr>
            <a:t>eudaimonia </a:t>
          </a:r>
          <a:r>
            <a:rPr lang="en-US" i="0" u="none">
              <a:latin typeface="Times New Roman"/>
              <a:cs typeface="Times New Roman"/>
            </a:rPr>
            <a:t>of </a:t>
          </a:r>
          <a:r>
            <a:rPr lang="en-US" i="0">
              <a:latin typeface="Times New Roman"/>
              <a:cs typeface="Times New Roman"/>
            </a:rPr>
            <a:t>God</a:t>
          </a:r>
        </a:p>
      </dgm:t>
    </dgm:pt>
    <dgm:pt modelId="{21B8E35B-3B64-2B4F-8793-F0962F47CF9B}" type="parTrans" cxnId="{731CFD41-0D51-1B4E-9CD9-374E10CDABB3}">
      <dgm:prSet/>
      <dgm:spPr/>
      <dgm:t>
        <a:bodyPr/>
        <a:lstStyle/>
        <a:p>
          <a:endParaRPr lang="en-US"/>
        </a:p>
      </dgm:t>
    </dgm:pt>
    <dgm:pt modelId="{B9E8299E-F992-884D-8E88-84B1C3123130}" type="sibTrans" cxnId="{731CFD41-0D51-1B4E-9CD9-374E10CDABB3}">
      <dgm:prSet/>
      <dgm:spPr/>
      <dgm:t>
        <a:bodyPr/>
        <a:lstStyle/>
        <a:p>
          <a:endParaRPr lang="en-US"/>
        </a:p>
      </dgm:t>
    </dgm:pt>
    <dgm:pt modelId="{0F1F1F00-16C0-AA4D-BAF5-23DAB998BE8A}">
      <dgm:prSet phldrT="[Text]"/>
      <dgm:spPr/>
      <dgm:t>
        <a:bodyPr/>
        <a:lstStyle/>
        <a:p>
          <a:r>
            <a:rPr lang="en-US">
              <a:latin typeface="Times New Roman"/>
              <a:cs typeface="Times New Roman"/>
            </a:rPr>
            <a:t>Character of God</a:t>
          </a:r>
        </a:p>
      </dgm:t>
    </dgm:pt>
    <dgm:pt modelId="{F730FF0A-BD6F-6C47-ABB7-DEDAE2DDAC43}" type="parTrans" cxnId="{D4AE16A3-6E71-EE40-A2E6-544977467BCD}">
      <dgm:prSet/>
      <dgm:spPr/>
      <dgm:t>
        <a:bodyPr/>
        <a:lstStyle/>
        <a:p>
          <a:endParaRPr lang="en-US"/>
        </a:p>
      </dgm:t>
    </dgm:pt>
    <dgm:pt modelId="{96CE8D6E-8C0C-0346-A9E7-60EB80189E57}" type="sibTrans" cxnId="{D4AE16A3-6E71-EE40-A2E6-544977467BCD}">
      <dgm:prSet/>
      <dgm:spPr/>
      <dgm:t>
        <a:bodyPr/>
        <a:lstStyle/>
        <a:p>
          <a:endParaRPr lang="en-US"/>
        </a:p>
      </dgm:t>
    </dgm:pt>
    <dgm:pt modelId="{85B498FA-7FB8-8943-8D42-A76BAFEA121C}">
      <dgm:prSet phldrT="[Text]"/>
      <dgm:spPr/>
      <dgm:t>
        <a:bodyPr/>
        <a:lstStyle/>
        <a:p>
          <a:r>
            <a:rPr lang="en-US">
              <a:latin typeface="Times New Roman"/>
              <a:cs typeface="Times New Roman"/>
            </a:rPr>
            <a:t>Thought of God</a:t>
          </a:r>
        </a:p>
      </dgm:t>
    </dgm:pt>
    <dgm:pt modelId="{5493CB41-E8DD-8F4F-BBCE-7AAE1B3FF790}" type="parTrans" cxnId="{265BD031-04B9-2440-850A-FE3F192AE8D4}">
      <dgm:prSet/>
      <dgm:spPr/>
      <dgm:t>
        <a:bodyPr/>
        <a:lstStyle/>
        <a:p>
          <a:endParaRPr lang="en-US"/>
        </a:p>
      </dgm:t>
    </dgm:pt>
    <dgm:pt modelId="{81315A13-2534-E345-8B53-8DF085B05137}" type="sibTrans" cxnId="{265BD031-04B9-2440-850A-FE3F192AE8D4}">
      <dgm:prSet/>
      <dgm:spPr/>
      <dgm:t>
        <a:bodyPr/>
        <a:lstStyle/>
        <a:p>
          <a:endParaRPr lang="en-US"/>
        </a:p>
      </dgm:t>
    </dgm:pt>
    <dgm:pt modelId="{8AAB83B4-8D55-7548-94DA-9487A7FF770D}">
      <dgm:prSet/>
      <dgm:spPr/>
      <dgm:t>
        <a:bodyPr/>
        <a:lstStyle/>
        <a:p>
          <a:r>
            <a:rPr lang="en-US">
              <a:latin typeface="Times New Roman"/>
              <a:cs typeface="Times New Roman"/>
            </a:rPr>
            <a:t>Sermon</a:t>
          </a:r>
        </a:p>
      </dgm:t>
    </dgm:pt>
    <dgm:pt modelId="{838881C8-CAD8-724F-A962-88567F0A3E80}" type="parTrans" cxnId="{272B3E5E-0641-634D-B4C2-37A99ADACBD6}">
      <dgm:prSet/>
      <dgm:spPr/>
      <dgm:t>
        <a:bodyPr/>
        <a:lstStyle/>
        <a:p>
          <a:endParaRPr lang="en-US"/>
        </a:p>
      </dgm:t>
    </dgm:pt>
    <dgm:pt modelId="{0E35C35D-3681-E54A-8A3B-CA419C071C14}" type="sibTrans" cxnId="{272B3E5E-0641-634D-B4C2-37A99ADACBD6}">
      <dgm:prSet/>
      <dgm:spPr/>
      <dgm:t>
        <a:bodyPr/>
        <a:lstStyle/>
        <a:p>
          <a:endParaRPr lang="en-US"/>
        </a:p>
      </dgm:t>
    </dgm:pt>
    <dgm:pt modelId="{82F70720-EAE3-4F46-A890-60E2259E2FA6}" type="pres">
      <dgm:prSet presAssocID="{D2AC7636-674F-8B44-982D-16C84CF5300C}" presName="mainComposite" presStyleCnt="0">
        <dgm:presLayoutVars>
          <dgm:chPref val="1"/>
          <dgm:dir/>
          <dgm:animOne val="branch"/>
          <dgm:animLvl val="lvl"/>
          <dgm:resizeHandles val="exact"/>
        </dgm:presLayoutVars>
      </dgm:prSet>
      <dgm:spPr/>
      <dgm:t>
        <a:bodyPr/>
        <a:lstStyle/>
        <a:p>
          <a:endParaRPr lang="en-US"/>
        </a:p>
      </dgm:t>
    </dgm:pt>
    <dgm:pt modelId="{863B2EEB-7D1C-B843-BF00-B09C2B250A5E}" type="pres">
      <dgm:prSet presAssocID="{D2AC7636-674F-8B44-982D-16C84CF5300C}" presName="hierFlow" presStyleCnt="0"/>
      <dgm:spPr/>
    </dgm:pt>
    <dgm:pt modelId="{5F544974-B01C-8F49-B38E-C040BCCDAF14}" type="pres">
      <dgm:prSet presAssocID="{D2AC7636-674F-8B44-982D-16C84CF5300C}" presName="firstBuf" presStyleCnt="0"/>
      <dgm:spPr/>
    </dgm:pt>
    <dgm:pt modelId="{42D2D6D6-9D77-FD4E-B8C3-B86E13B71592}" type="pres">
      <dgm:prSet presAssocID="{D2AC7636-674F-8B44-982D-16C84CF5300C}" presName="hierChild1" presStyleCnt="0">
        <dgm:presLayoutVars>
          <dgm:chPref val="1"/>
          <dgm:animOne val="branch"/>
          <dgm:animLvl val="lvl"/>
        </dgm:presLayoutVars>
      </dgm:prSet>
      <dgm:spPr/>
    </dgm:pt>
    <dgm:pt modelId="{9F38C5B5-2E7B-9C4C-B8C1-BFD5A04D5E2C}" type="pres">
      <dgm:prSet presAssocID="{60B0122E-8029-0E44-81B4-990674B76B33}" presName="Name14" presStyleCnt="0"/>
      <dgm:spPr/>
    </dgm:pt>
    <dgm:pt modelId="{97A8BC58-F4A2-644E-9C7B-E56EA0E51FD8}" type="pres">
      <dgm:prSet presAssocID="{60B0122E-8029-0E44-81B4-990674B76B33}" presName="level1Shape" presStyleLbl="node0" presStyleIdx="0" presStyleCnt="1">
        <dgm:presLayoutVars>
          <dgm:chPref val="3"/>
        </dgm:presLayoutVars>
      </dgm:prSet>
      <dgm:spPr/>
      <dgm:t>
        <a:bodyPr/>
        <a:lstStyle/>
        <a:p>
          <a:endParaRPr lang="en-US"/>
        </a:p>
      </dgm:t>
    </dgm:pt>
    <dgm:pt modelId="{7A6C59FD-4E78-6940-BA3E-B57127C8B29A}" type="pres">
      <dgm:prSet presAssocID="{60B0122E-8029-0E44-81B4-990674B76B33}" presName="hierChild2" presStyleCnt="0"/>
      <dgm:spPr/>
    </dgm:pt>
    <dgm:pt modelId="{C0711B8D-D346-F546-8331-3566B375C5DF}" type="pres">
      <dgm:prSet presAssocID="{21B8E35B-3B64-2B4F-8793-F0962F47CF9B}" presName="Name19" presStyleLbl="parChTrans1D2" presStyleIdx="0" presStyleCnt="1"/>
      <dgm:spPr/>
      <dgm:t>
        <a:bodyPr/>
        <a:lstStyle/>
        <a:p>
          <a:endParaRPr lang="en-US"/>
        </a:p>
      </dgm:t>
    </dgm:pt>
    <dgm:pt modelId="{9675F8A3-67D8-1E44-B9C2-1E1D44DCAEC2}" type="pres">
      <dgm:prSet presAssocID="{F38A8822-673E-CE4E-8781-632E79419E92}" presName="Name21" presStyleCnt="0"/>
      <dgm:spPr/>
    </dgm:pt>
    <dgm:pt modelId="{C966A9F3-7E4B-184F-A3BC-CC97370A0A74}" type="pres">
      <dgm:prSet presAssocID="{F38A8822-673E-CE4E-8781-632E79419E92}" presName="level2Shape" presStyleLbl="node2" presStyleIdx="0" presStyleCnt="1"/>
      <dgm:spPr/>
      <dgm:t>
        <a:bodyPr/>
        <a:lstStyle/>
        <a:p>
          <a:endParaRPr lang="en-US"/>
        </a:p>
      </dgm:t>
    </dgm:pt>
    <dgm:pt modelId="{B0F0A4BF-88D6-E846-817D-46147A6BC8C8}" type="pres">
      <dgm:prSet presAssocID="{F38A8822-673E-CE4E-8781-632E79419E92}" presName="hierChild3" presStyleCnt="0"/>
      <dgm:spPr/>
    </dgm:pt>
    <dgm:pt modelId="{D4C9909D-422E-4048-B9B4-875E40FA8C99}" type="pres">
      <dgm:prSet presAssocID="{F730FF0A-BD6F-6C47-ABB7-DEDAE2DDAC43}" presName="Name19" presStyleLbl="parChTrans1D3" presStyleIdx="0" presStyleCnt="2"/>
      <dgm:spPr/>
      <dgm:t>
        <a:bodyPr/>
        <a:lstStyle/>
        <a:p>
          <a:endParaRPr lang="en-US"/>
        </a:p>
      </dgm:t>
    </dgm:pt>
    <dgm:pt modelId="{D7FE517B-007B-F84A-84DC-B97828A7A48C}" type="pres">
      <dgm:prSet presAssocID="{0F1F1F00-16C0-AA4D-BAF5-23DAB998BE8A}" presName="Name21" presStyleCnt="0"/>
      <dgm:spPr/>
    </dgm:pt>
    <dgm:pt modelId="{63165096-06F5-EB4B-B2D2-6F0CC28A5972}" type="pres">
      <dgm:prSet presAssocID="{0F1F1F00-16C0-AA4D-BAF5-23DAB998BE8A}" presName="level2Shape" presStyleLbl="node3" presStyleIdx="0" presStyleCnt="2"/>
      <dgm:spPr/>
      <dgm:t>
        <a:bodyPr/>
        <a:lstStyle/>
        <a:p>
          <a:endParaRPr lang="en-US"/>
        </a:p>
      </dgm:t>
    </dgm:pt>
    <dgm:pt modelId="{5C47FCCC-85BA-BF4A-BD04-0C0228043903}" type="pres">
      <dgm:prSet presAssocID="{0F1F1F00-16C0-AA4D-BAF5-23DAB998BE8A}" presName="hierChild3" presStyleCnt="0"/>
      <dgm:spPr/>
    </dgm:pt>
    <dgm:pt modelId="{7E7EEB56-976C-5340-BADC-8EFA670064B5}" type="pres">
      <dgm:prSet presAssocID="{5493CB41-E8DD-8F4F-BBCE-7AAE1B3FF790}" presName="Name19" presStyleLbl="parChTrans1D3" presStyleIdx="1" presStyleCnt="2"/>
      <dgm:spPr/>
      <dgm:t>
        <a:bodyPr/>
        <a:lstStyle/>
        <a:p>
          <a:endParaRPr lang="en-US"/>
        </a:p>
      </dgm:t>
    </dgm:pt>
    <dgm:pt modelId="{5FEC93EE-54FD-1C47-A7BE-06533A93342C}" type="pres">
      <dgm:prSet presAssocID="{85B498FA-7FB8-8943-8D42-A76BAFEA121C}" presName="Name21" presStyleCnt="0"/>
      <dgm:spPr/>
    </dgm:pt>
    <dgm:pt modelId="{1CAC01B1-959A-2246-8125-B14D00C8A706}" type="pres">
      <dgm:prSet presAssocID="{85B498FA-7FB8-8943-8D42-A76BAFEA121C}" presName="level2Shape" presStyleLbl="node3" presStyleIdx="1" presStyleCnt="2"/>
      <dgm:spPr/>
      <dgm:t>
        <a:bodyPr/>
        <a:lstStyle/>
        <a:p>
          <a:endParaRPr lang="en-US"/>
        </a:p>
      </dgm:t>
    </dgm:pt>
    <dgm:pt modelId="{1DC917AC-011A-0144-8A80-78C20660184A}" type="pres">
      <dgm:prSet presAssocID="{85B498FA-7FB8-8943-8D42-A76BAFEA121C}" presName="hierChild3" presStyleCnt="0"/>
      <dgm:spPr/>
    </dgm:pt>
    <dgm:pt modelId="{D14F70B8-0736-424E-871B-D93E3F7E9E98}" type="pres">
      <dgm:prSet presAssocID="{D2AC7636-674F-8B44-982D-16C84CF5300C}" presName="bgShapesFlow" presStyleCnt="0"/>
      <dgm:spPr/>
    </dgm:pt>
    <dgm:pt modelId="{51CC9D11-62CD-9848-BED7-5DC396AC4B6F}" type="pres">
      <dgm:prSet presAssocID="{8AAB83B4-8D55-7548-94DA-9487A7FF770D}" presName="rectComp" presStyleCnt="0"/>
      <dgm:spPr/>
    </dgm:pt>
    <dgm:pt modelId="{8B30D933-2AC5-6A4E-8A41-445F40B44A7F}" type="pres">
      <dgm:prSet presAssocID="{8AAB83B4-8D55-7548-94DA-9487A7FF770D}" presName="bgRect" presStyleLbl="bgShp" presStyleIdx="0" presStyleCnt="1"/>
      <dgm:spPr/>
      <dgm:t>
        <a:bodyPr/>
        <a:lstStyle/>
        <a:p>
          <a:endParaRPr lang="en-US"/>
        </a:p>
      </dgm:t>
    </dgm:pt>
    <dgm:pt modelId="{6A929FB7-66EF-C84F-BD82-01BE8E013A70}" type="pres">
      <dgm:prSet presAssocID="{8AAB83B4-8D55-7548-94DA-9487A7FF770D}" presName="bgRectTx" presStyleLbl="bgShp" presStyleIdx="0" presStyleCnt="1">
        <dgm:presLayoutVars>
          <dgm:bulletEnabled val="1"/>
        </dgm:presLayoutVars>
      </dgm:prSet>
      <dgm:spPr/>
      <dgm:t>
        <a:bodyPr/>
        <a:lstStyle/>
        <a:p>
          <a:endParaRPr lang="en-US"/>
        </a:p>
      </dgm:t>
    </dgm:pt>
  </dgm:ptLst>
  <dgm:cxnLst>
    <dgm:cxn modelId="{0455FBEE-3C57-5441-80A2-0E33A4235D50}" type="presOf" srcId="{D2AC7636-674F-8B44-982D-16C84CF5300C}" destId="{82F70720-EAE3-4F46-A890-60E2259E2FA6}" srcOrd="0" destOrd="0" presId="urn:microsoft.com/office/officeart/2005/8/layout/hierarchy6"/>
    <dgm:cxn modelId="{272B3E5E-0641-634D-B4C2-37A99ADACBD6}" srcId="{D2AC7636-674F-8B44-982D-16C84CF5300C}" destId="{8AAB83B4-8D55-7548-94DA-9487A7FF770D}" srcOrd="1" destOrd="0" parTransId="{838881C8-CAD8-724F-A962-88567F0A3E80}" sibTransId="{0E35C35D-3681-E54A-8A3B-CA419C071C14}"/>
    <dgm:cxn modelId="{1D2A7DC1-B029-3D49-B075-F2228030B6D9}" type="presOf" srcId="{8AAB83B4-8D55-7548-94DA-9487A7FF770D}" destId="{8B30D933-2AC5-6A4E-8A41-445F40B44A7F}" srcOrd="0" destOrd="0" presId="urn:microsoft.com/office/officeart/2005/8/layout/hierarchy6"/>
    <dgm:cxn modelId="{3E346A23-1E01-4243-9DD7-D40ADA002242}" type="presOf" srcId="{F38A8822-673E-CE4E-8781-632E79419E92}" destId="{C966A9F3-7E4B-184F-A3BC-CC97370A0A74}" srcOrd="0" destOrd="0" presId="urn:microsoft.com/office/officeart/2005/8/layout/hierarchy6"/>
    <dgm:cxn modelId="{D4AE16A3-6E71-EE40-A2E6-544977467BCD}" srcId="{F38A8822-673E-CE4E-8781-632E79419E92}" destId="{0F1F1F00-16C0-AA4D-BAF5-23DAB998BE8A}" srcOrd="0" destOrd="0" parTransId="{F730FF0A-BD6F-6C47-ABB7-DEDAE2DDAC43}" sibTransId="{96CE8D6E-8C0C-0346-A9E7-60EB80189E57}"/>
    <dgm:cxn modelId="{2D640C07-3FC9-5441-B3CA-4E8FAD772C7D}" type="presOf" srcId="{F730FF0A-BD6F-6C47-ABB7-DEDAE2DDAC43}" destId="{D4C9909D-422E-4048-B9B4-875E40FA8C99}" srcOrd="0" destOrd="0" presId="urn:microsoft.com/office/officeart/2005/8/layout/hierarchy6"/>
    <dgm:cxn modelId="{8B13E768-17B2-804F-8695-6E9CA0ADD69F}" type="presOf" srcId="{60B0122E-8029-0E44-81B4-990674B76B33}" destId="{97A8BC58-F4A2-644E-9C7B-E56EA0E51FD8}" srcOrd="0" destOrd="0" presId="urn:microsoft.com/office/officeart/2005/8/layout/hierarchy6"/>
    <dgm:cxn modelId="{6628BD72-9B50-4943-B05B-F92D6CFBAA04}" type="presOf" srcId="{0F1F1F00-16C0-AA4D-BAF5-23DAB998BE8A}" destId="{63165096-06F5-EB4B-B2D2-6F0CC28A5972}" srcOrd="0" destOrd="0" presId="urn:microsoft.com/office/officeart/2005/8/layout/hierarchy6"/>
    <dgm:cxn modelId="{736EC684-8389-6E4D-87F7-D1A8D3AACC4D}" type="presOf" srcId="{85B498FA-7FB8-8943-8D42-A76BAFEA121C}" destId="{1CAC01B1-959A-2246-8125-B14D00C8A706}" srcOrd="0" destOrd="0" presId="urn:microsoft.com/office/officeart/2005/8/layout/hierarchy6"/>
    <dgm:cxn modelId="{863C84B4-0058-734B-8B72-85545245B748}" type="presOf" srcId="{5493CB41-E8DD-8F4F-BBCE-7AAE1B3FF790}" destId="{7E7EEB56-976C-5340-BADC-8EFA670064B5}" srcOrd="0" destOrd="0" presId="urn:microsoft.com/office/officeart/2005/8/layout/hierarchy6"/>
    <dgm:cxn modelId="{AFBE52BF-C10E-4B40-A355-4E207CAF12CD}" type="presOf" srcId="{21B8E35B-3B64-2B4F-8793-F0962F47CF9B}" destId="{C0711B8D-D346-F546-8331-3566B375C5DF}" srcOrd="0" destOrd="0" presId="urn:microsoft.com/office/officeart/2005/8/layout/hierarchy6"/>
    <dgm:cxn modelId="{257E17AC-8928-B341-802C-2E40FD42E990}" type="presOf" srcId="{8AAB83B4-8D55-7548-94DA-9487A7FF770D}" destId="{6A929FB7-66EF-C84F-BD82-01BE8E013A70}" srcOrd="1" destOrd="0" presId="urn:microsoft.com/office/officeart/2005/8/layout/hierarchy6"/>
    <dgm:cxn modelId="{0B87D60A-6F54-9047-9DFC-06F121AA1802}" srcId="{D2AC7636-674F-8B44-982D-16C84CF5300C}" destId="{60B0122E-8029-0E44-81B4-990674B76B33}" srcOrd="0" destOrd="0" parTransId="{566B697F-BA4E-5745-B119-CD32D7E1B7FB}" sibTransId="{F19DDC59-0E82-2540-88C2-487EA3560B35}"/>
    <dgm:cxn modelId="{265BD031-04B9-2440-850A-FE3F192AE8D4}" srcId="{F38A8822-673E-CE4E-8781-632E79419E92}" destId="{85B498FA-7FB8-8943-8D42-A76BAFEA121C}" srcOrd="1" destOrd="0" parTransId="{5493CB41-E8DD-8F4F-BBCE-7AAE1B3FF790}" sibTransId="{81315A13-2534-E345-8B53-8DF085B05137}"/>
    <dgm:cxn modelId="{731CFD41-0D51-1B4E-9CD9-374E10CDABB3}" srcId="{60B0122E-8029-0E44-81B4-990674B76B33}" destId="{F38A8822-673E-CE4E-8781-632E79419E92}" srcOrd="0" destOrd="0" parTransId="{21B8E35B-3B64-2B4F-8793-F0962F47CF9B}" sibTransId="{B9E8299E-F992-884D-8E88-84B1C3123130}"/>
    <dgm:cxn modelId="{0698CCCC-9BB3-BF41-A479-878205246C3F}" type="presParOf" srcId="{82F70720-EAE3-4F46-A890-60E2259E2FA6}" destId="{863B2EEB-7D1C-B843-BF00-B09C2B250A5E}" srcOrd="0" destOrd="0" presId="urn:microsoft.com/office/officeart/2005/8/layout/hierarchy6"/>
    <dgm:cxn modelId="{BA7598F8-0FD8-FE40-B70F-096703285227}" type="presParOf" srcId="{863B2EEB-7D1C-B843-BF00-B09C2B250A5E}" destId="{5F544974-B01C-8F49-B38E-C040BCCDAF14}" srcOrd="0" destOrd="0" presId="urn:microsoft.com/office/officeart/2005/8/layout/hierarchy6"/>
    <dgm:cxn modelId="{C6D50CCE-BDC8-EC43-9EBA-E020FD8E603F}" type="presParOf" srcId="{863B2EEB-7D1C-B843-BF00-B09C2B250A5E}" destId="{42D2D6D6-9D77-FD4E-B8C3-B86E13B71592}" srcOrd="1" destOrd="0" presId="urn:microsoft.com/office/officeart/2005/8/layout/hierarchy6"/>
    <dgm:cxn modelId="{B3F39FB7-6A28-294F-8CE1-779B0BF4CE01}" type="presParOf" srcId="{42D2D6D6-9D77-FD4E-B8C3-B86E13B71592}" destId="{9F38C5B5-2E7B-9C4C-B8C1-BFD5A04D5E2C}" srcOrd="0" destOrd="0" presId="urn:microsoft.com/office/officeart/2005/8/layout/hierarchy6"/>
    <dgm:cxn modelId="{3A92AA65-A1F0-A843-B89E-5514C7AB0017}" type="presParOf" srcId="{9F38C5B5-2E7B-9C4C-B8C1-BFD5A04D5E2C}" destId="{97A8BC58-F4A2-644E-9C7B-E56EA0E51FD8}" srcOrd="0" destOrd="0" presId="urn:microsoft.com/office/officeart/2005/8/layout/hierarchy6"/>
    <dgm:cxn modelId="{81F7374B-CDC2-1B43-AAC3-D2807E0BBB58}" type="presParOf" srcId="{9F38C5B5-2E7B-9C4C-B8C1-BFD5A04D5E2C}" destId="{7A6C59FD-4E78-6940-BA3E-B57127C8B29A}" srcOrd="1" destOrd="0" presId="urn:microsoft.com/office/officeart/2005/8/layout/hierarchy6"/>
    <dgm:cxn modelId="{ECBD5FBF-D735-8A4E-AB75-0764419864FC}" type="presParOf" srcId="{7A6C59FD-4E78-6940-BA3E-B57127C8B29A}" destId="{C0711B8D-D346-F546-8331-3566B375C5DF}" srcOrd="0" destOrd="0" presId="urn:microsoft.com/office/officeart/2005/8/layout/hierarchy6"/>
    <dgm:cxn modelId="{D82E01CA-7BB3-704D-A6EC-B9E8A1EE6343}" type="presParOf" srcId="{7A6C59FD-4E78-6940-BA3E-B57127C8B29A}" destId="{9675F8A3-67D8-1E44-B9C2-1E1D44DCAEC2}" srcOrd="1" destOrd="0" presId="urn:microsoft.com/office/officeart/2005/8/layout/hierarchy6"/>
    <dgm:cxn modelId="{7C2C14EA-A0ED-0A48-9E10-F33A37A0134D}" type="presParOf" srcId="{9675F8A3-67D8-1E44-B9C2-1E1D44DCAEC2}" destId="{C966A9F3-7E4B-184F-A3BC-CC97370A0A74}" srcOrd="0" destOrd="0" presId="urn:microsoft.com/office/officeart/2005/8/layout/hierarchy6"/>
    <dgm:cxn modelId="{9BC7F064-A77D-BA42-B0AD-A356421967C2}" type="presParOf" srcId="{9675F8A3-67D8-1E44-B9C2-1E1D44DCAEC2}" destId="{B0F0A4BF-88D6-E846-817D-46147A6BC8C8}" srcOrd="1" destOrd="0" presId="urn:microsoft.com/office/officeart/2005/8/layout/hierarchy6"/>
    <dgm:cxn modelId="{C4284855-5FF0-5D4B-B1E6-DD93852BDB53}" type="presParOf" srcId="{B0F0A4BF-88D6-E846-817D-46147A6BC8C8}" destId="{D4C9909D-422E-4048-B9B4-875E40FA8C99}" srcOrd="0" destOrd="0" presId="urn:microsoft.com/office/officeart/2005/8/layout/hierarchy6"/>
    <dgm:cxn modelId="{4F045A69-B6CC-1E42-B120-1A4E4C9BC083}" type="presParOf" srcId="{B0F0A4BF-88D6-E846-817D-46147A6BC8C8}" destId="{D7FE517B-007B-F84A-84DC-B97828A7A48C}" srcOrd="1" destOrd="0" presId="urn:microsoft.com/office/officeart/2005/8/layout/hierarchy6"/>
    <dgm:cxn modelId="{13F51176-528D-5A47-9819-66D6C5FC8558}" type="presParOf" srcId="{D7FE517B-007B-F84A-84DC-B97828A7A48C}" destId="{63165096-06F5-EB4B-B2D2-6F0CC28A5972}" srcOrd="0" destOrd="0" presId="urn:microsoft.com/office/officeart/2005/8/layout/hierarchy6"/>
    <dgm:cxn modelId="{567920F2-4C4B-464B-8367-EB68C6CD6B07}" type="presParOf" srcId="{D7FE517B-007B-F84A-84DC-B97828A7A48C}" destId="{5C47FCCC-85BA-BF4A-BD04-0C0228043903}" srcOrd="1" destOrd="0" presId="urn:microsoft.com/office/officeart/2005/8/layout/hierarchy6"/>
    <dgm:cxn modelId="{68C950E2-887C-C248-9F8B-158A10942822}" type="presParOf" srcId="{B0F0A4BF-88D6-E846-817D-46147A6BC8C8}" destId="{7E7EEB56-976C-5340-BADC-8EFA670064B5}" srcOrd="2" destOrd="0" presId="urn:microsoft.com/office/officeart/2005/8/layout/hierarchy6"/>
    <dgm:cxn modelId="{EFA596D2-F70B-2447-B5AD-90E192C8F76F}" type="presParOf" srcId="{B0F0A4BF-88D6-E846-817D-46147A6BC8C8}" destId="{5FEC93EE-54FD-1C47-A7BE-06533A93342C}" srcOrd="3" destOrd="0" presId="urn:microsoft.com/office/officeart/2005/8/layout/hierarchy6"/>
    <dgm:cxn modelId="{1F6AA5CE-097F-CF41-B3B4-71829BDD3BB9}" type="presParOf" srcId="{5FEC93EE-54FD-1C47-A7BE-06533A93342C}" destId="{1CAC01B1-959A-2246-8125-B14D00C8A706}" srcOrd="0" destOrd="0" presId="urn:microsoft.com/office/officeart/2005/8/layout/hierarchy6"/>
    <dgm:cxn modelId="{A7B6B850-CE4F-E240-B1A5-34CE8DDB52AD}" type="presParOf" srcId="{5FEC93EE-54FD-1C47-A7BE-06533A93342C}" destId="{1DC917AC-011A-0144-8A80-78C20660184A}" srcOrd="1" destOrd="0" presId="urn:microsoft.com/office/officeart/2005/8/layout/hierarchy6"/>
    <dgm:cxn modelId="{2E055E80-7737-9542-9468-7620E0529144}" type="presParOf" srcId="{82F70720-EAE3-4F46-A890-60E2259E2FA6}" destId="{D14F70B8-0736-424E-871B-D93E3F7E9E98}" srcOrd="1" destOrd="0" presId="urn:microsoft.com/office/officeart/2005/8/layout/hierarchy6"/>
    <dgm:cxn modelId="{21DBAFF9-F493-7042-82BE-D8F5FD4FE8F8}" type="presParOf" srcId="{D14F70B8-0736-424E-871B-D93E3F7E9E98}" destId="{51CC9D11-62CD-9848-BED7-5DC396AC4B6F}" srcOrd="0" destOrd="0" presId="urn:microsoft.com/office/officeart/2005/8/layout/hierarchy6"/>
    <dgm:cxn modelId="{5826BA52-CAAE-0E44-9794-778BE750FFA0}" type="presParOf" srcId="{51CC9D11-62CD-9848-BED7-5DC396AC4B6F}" destId="{8B30D933-2AC5-6A4E-8A41-445F40B44A7F}" srcOrd="0" destOrd="0" presId="urn:microsoft.com/office/officeart/2005/8/layout/hierarchy6"/>
    <dgm:cxn modelId="{E028EA7D-403C-EA41-9CE8-E352BD97FB93}" type="presParOf" srcId="{51CC9D11-62CD-9848-BED7-5DC396AC4B6F}" destId="{6A929FB7-66EF-C84F-BD82-01BE8E013A70}"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EB1B0FC-4567-C84F-BFB0-98E0D3E8B8E4}"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BF9A4AAA-4B1F-FF4A-8626-330CDE055C20}">
      <dgm:prSet phldrT="[Text]"/>
      <dgm:spPr/>
      <dgm:t>
        <a:bodyPr/>
        <a:lstStyle/>
        <a:p>
          <a:r>
            <a:rPr lang="en-US">
              <a:latin typeface="Times New Roman"/>
              <a:cs typeface="Times New Roman"/>
            </a:rPr>
            <a:t>Episode 1</a:t>
          </a:r>
        </a:p>
      </dgm:t>
    </dgm:pt>
    <dgm:pt modelId="{9A308437-81E6-8D41-8632-F6CDD4482775}" type="parTrans" cxnId="{489C622E-A62E-D842-803D-1031CC08DC65}">
      <dgm:prSet/>
      <dgm:spPr/>
      <dgm:t>
        <a:bodyPr/>
        <a:lstStyle/>
        <a:p>
          <a:endParaRPr lang="en-US"/>
        </a:p>
      </dgm:t>
    </dgm:pt>
    <dgm:pt modelId="{F34AF7F2-2F5F-824D-BA00-6E01A140DBF6}" type="sibTrans" cxnId="{489C622E-A62E-D842-803D-1031CC08DC65}">
      <dgm:prSet/>
      <dgm:spPr/>
      <dgm:t>
        <a:bodyPr/>
        <a:lstStyle/>
        <a:p>
          <a:endParaRPr lang="en-US"/>
        </a:p>
      </dgm:t>
    </dgm:pt>
    <dgm:pt modelId="{6BE662BF-AF86-BC40-B1D4-A250906DE3C9}">
      <dgm:prSet phldrT="[Text]"/>
      <dgm:spPr/>
      <dgm:t>
        <a:bodyPr/>
        <a:lstStyle/>
        <a:p>
          <a:r>
            <a:rPr lang="en-US">
              <a:latin typeface="Times New Roman"/>
              <a:cs typeface="Times New Roman"/>
            </a:rPr>
            <a:t>Episode 3</a:t>
          </a:r>
        </a:p>
      </dgm:t>
    </dgm:pt>
    <dgm:pt modelId="{0CC15B7A-D110-1247-9F47-A503570DAE9B}" type="parTrans" cxnId="{373BD39B-C07F-5845-A706-7BE0BFCAB1B3}">
      <dgm:prSet/>
      <dgm:spPr/>
      <dgm:t>
        <a:bodyPr/>
        <a:lstStyle/>
        <a:p>
          <a:endParaRPr lang="en-US"/>
        </a:p>
      </dgm:t>
    </dgm:pt>
    <dgm:pt modelId="{F770B379-D4F1-3447-939A-541C2EDFD112}" type="sibTrans" cxnId="{373BD39B-C07F-5845-A706-7BE0BFCAB1B3}">
      <dgm:prSet/>
      <dgm:spPr/>
      <dgm:t>
        <a:bodyPr/>
        <a:lstStyle/>
        <a:p>
          <a:endParaRPr lang="en-US"/>
        </a:p>
      </dgm:t>
    </dgm:pt>
    <dgm:pt modelId="{FE92AB6F-35B6-ED47-8D9D-E6BB115138F1}">
      <dgm:prSet phldrT="[Text]"/>
      <dgm:spPr/>
      <dgm:t>
        <a:bodyPr/>
        <a:lstStyle/>
        <a:p>
          <a:endParaRPr lang="en-US"/>
        </a:p>
        <a:p>
          <a:r>
            <a:rPr lang="en-US">
              <a:latin typeface="Times New Roman"/>
              <a:cs typeface="Times New Roman"/>
            </a:rPr>
            <a:t>Episode 2</a:t>
          </a:r>
        </a:p>
      </dgm:t>
    </dgm:pt>
    <dgm:pt modelId="{B097E218-7530-A941-8D58-3F98C3F819E5}" type="sibTrans" cxnId="{185D3152-93D2-AB44-A6C4-A6CEC28505E5}">
      <dgm:prSet/>
      <dgm:spPr/>
      <dgm:t>
        <a:bodyPr/>
        <a:lstStyle/>
        <a:p>
          <a:endParaRPr lang="en-US"/>
        </a:p>
      </dgm:t>
    </dgm:pt>
    <dgm:pt modelId="{D8AE292B-7B5F-B447-99ED-76455E5F03FD}" type="parTrans" cxnId="{185D3152-93D2-AB44-A6C4-A6CEC28505E5}">
      <dgm:prSet/>
      <dgm:spPr/>
      <dgm:t>
        <a:bodyPr/>
        <a:lstStyle/>
        <a:p>
          <a:endParaRPr lang="en-US"/>
        </a:p>
      </dgm:t>
    </dgm:pt>
    <dgm:pt modelId="{D0DE4222-F980-964E-90D0-C0D8A234B63E}">
      <dgm:prSet phldrT="[Text]"/>
      <dgm:spPr/>
      <dgm:t>
        <a:bodyPr/>
        <a:lstStyle/>
        <a:p>
          <a:r>
            <a:rPr lang="en-US">
              <a:latin typeface="Times New Roman"/>
              <a:cs typeface="Times New Roman"/>
            </a:rPr>
            <a:t>Dénouement or Resolution</a:t>
          </a:r>
        </a:p>
      </dgm:t>
    </dgm:pt>
    <dgm:pt modelId="{EACAC239-431D-7943-97FE-70F6E988304C}" type="sibTrans" cxnId="{66480ADD-D05B-3F48-AA15-AD1B609A3DD1}">
      <dgm:prSet/>
      <dgm:spPr/>
      <dgm:t>
        <a:bodyPr/>
        <a:lstStyle/>
        <a:p>
          <a:endParaRPr lang="en-US"/>
        </a:p>
      </dgm:t>
    </dgm:pt>
    <dgm:pt modelId="{6AF44950-6785-7E47-B3B7-D52600A5C075}" type="parTrans" cxnId="{66480ADD-D05B-3F48-AA15-AD1B609A3DD1}">
      <dgm:prSet/>
      <dgm:spPr/>
      <dgm:t>
        <a:bodyPr/>
        <a:lstStyle/>
        <a:p>
          <a:endParaRPr lang="en-US"/>
        </a:p>
      </dgm:t>
    </dgm:pt>
    <dgm:pt modelId="{87152A1D-8B3A-C645-8CD4-1BAEA3309903}">
      <dgm:prSet phldrT="[Text]"/>
      <dgm:spPr/>
      <dgm:t>
        <a:bodyPr/>
        <a:lstStyle/>
        <a:p>
          <a:r>
            <a:rPr lang="en-US">
              <a:latin typeface="Times New Roman"/>
              <a:cs typeface="Times New Roman"/>
            </a:rPr>
            <a:t>Turning Point through Recognition or Reversal</a:t>
          </a:r>
        </a:p>
      </dgm:t>
    </dgm:pt>
    <dgm:pt modelId="{0322CBAC-9311-2B42-BB57-3CAA33ACACB7}" type="sibTrans" cxnId="{F9A8BBB9-FAAB-8747-B959-2C89C6238FDE}">
      <dgm:prSet/>
      <dgm:spPr/>
      <dgm:t>
        <a:bodyPr/>
        <a:lstStyle/>
        <a:p>
          <a:endParaRPr lang="en-US"/>
        </a:p>
      </dgm:t>
    </dgm:pt>
    <dgm:pt modelId="{F69764FE-5B66-6C41-B277-66CB4B2707C4}" type="parTrans" cxnId="{F9A8BBB9-FAAB-8747-B959-2C89C6238FDE}">
      <dgm:prSet/>
      <dgm:spPr/>
      <dgm:t>
        <a:bodyPr/>
        <a:lstStyle/>
        <a:p>
          <a:endParaRPr lang="en-US"/>
        </a:p>
      </dgm:t>
    </dgm:pt>
    <dgm:pt modelId="{ECD65934-C4D3-CA42-A06B-1BF2D33E562C}">
      <dgm:prSet phldrT="[Text]"/>
      <dgm:spPr/>
      <dgm:t>
        <a:bodyPr/>
        <a:lstStyle/>
        <a:p>
          <a:r>
            <a:rPr lang="en-US">
              <a:latin typeface="Times New Roman"/>
              <a:cs typeface="Times New Roman"/>
            </a:rPr>
            <a:t>Conflict &amp; Complication</a:t>
          </a:r>
        </a:p>
      </dgm:t>
    </dgm:pt>
    <dgm:pt modelId="{D5FD70B1-D707-1748-8167-FA876ADED5CA}" type="sibTrans" cxnId="{6FCE9B4E-70EB-4746-A550-8528B66C5BFC}">
      <dgm:prSet/>
      <dgm:spPr/>
      <dgm:t>
        <a:bodyPr/>
        <a:lstStyle/>
        <a:p>
          <a:endParaRPr lang="en-US"/>
        </a:p>
      </dgm:t>
    </dgm:pt>
    <dgm:pt modelId="{B4EB807C-1D65-254F-841D-7E54317EA455}" type="parTrans" cxnId="{6FCE9B4E-70EB-4746-A550-8528B66C5BFC}">
      <dgm:prSet/>
      <dgm:spPr/>
      <dgm:t>
        <a:bodyPr/>
        <a:lstStyle/>
        <a:p>
          <a:endParaRPr lang="en-US"/>
        </a:p>
      </dgm:t>
    </dgm:pt>
    <dgm:pt modelId="{AFE58ED7-77BD-D74B-BB91-98CF69D664C4}" type="pres">
      <dgm:prSet presAssocID="{9EB1B0FC-4567-C84F-BFB0-98E0D3E8B8E4}" presName="rootnode" presStyleCnt="0">
        <dgm:presLayoutVars>
          <dgm:chMax/>
          <dgm:chPref/>
          <dgm:dir/>
          <dgm:animLvl val="lvl"/>
        </dgm:presLayoutVars>
      </dgm:prSet>
      <dgm:spPr/>
      <dgm:t>
        <a:bodyPr/>
        <a:lstStyle/>
        <a:p>
          <a:endParaRPr lang="en-US"/>
        </a:p>
      </dgm:t>
    </dgm:pt>
    <dgm:pt modelId="{260C953C-2285-4949-8621-A2794BCF08B6}" type="pres">
      <dgm:prSet presAssocID="{BF9A4AAA-4B1F-FF4A-8626-330CDE055C20}" presName="composite" presStyleCnt="0"/>
      <dgm:spPr/>
    </dgm:pt>
    <dgm:pt modelId="{29A70892-70C9-DC4E-8D77-E995AB0C2102}" type="pres">
      <dgm:prSet presAssocID="{BF9A4AAA-4B1F-FF4A-8626-330CDE055C20}" presName="bentUpArrow1" presStyleLbl="alignImgPlace1" presStyleIdx="0" presStyleCnt="2"/>
      <dgm:spPr/>
    </dgm:pt>
    <dgm:pt modelId="{729CFB93-F8EE-B948-9248-59568215BF78}" type="pres">
      <dgm:prSet presAssocID="{BF9A4AAA-4B1F-FF4A-8626-330CDE055C20}" presName="ParentText" presStyleLbl="node1" presStyleIdx="0" presStyleCnt="3">
        <dgm:presLayoutVars>
          <dgm:chMax val="1"/>
          <dgm:chPref val="1"/>
          <dgm:bulletEnabled val="1"/>
        </dgm:presLayoutVars>
      </dgm:prSet>
      <dgm:spPr/>
      <dgm:t>
        <a:bodyPr/>
        <a:lstStyle/>
        <a:p>
          <a:endParaRPr lang="en-US"/>
        </a:p>
      </dgm:t>
    </dgm:pt>
    <dgm:pt modelId="{F9E86413-42C2-4043-A546-78E87BAFB680}" type="pres">
      <dgm:prSet presAssocID="{BF9A4AAA-4B1F-FF4A-8626-330CDE055C20}" presName="ChildText" presStyleLbl="revTx" presStyleIdx="0" presStyleCnt="3" custScaleX="303492" custLinFactX="21311" custLinFactNeighborX="100000" custLinFactNeighborY="-17673">
        <dgm:presLayoutVars>
          <dgm:chMax val="0"/>
          <dgm:chPref val="0"/>
          <dgm:bulletEnabled val="1"/>
        </dgm:presLayoutVars>
      </dgm:prSet>
      <dgm:spPr/>
      <dgm:t>
        <a:bodyPr/>
        <a:lstStyle/>
        <a:p>
          <a:endParaRPr lang="en-US"/>
        </a:p>
      </dgm:t>
    </dgm:pt>
    <dgm:pt modelId="{617748A0-3ED7-654C-8228-8C7D384D7C58}" type="pres">
      <dgm:prSet presAssocID="{F34AF7F2-2F5F-824D-BA00-6E01A140DBF6}" presName="sibTrans" presStyleCnt="0"/>
      <dgm:spPr/>
    </dgm:pt>
    <dgm:pt modelId="{3FEA4C00-28AD-6541-A6CE-62CE5BEDEF69}" type="pres">
      <dgm:prSet presAssocID="{FE92AB6F-35B6-ED47-8D9D-E6BB115138F1}" presName="composite" presStyleCnt="0"/>
      <dgm:spPr/>
    </dgm:pt>
    <dgm:pt modelId="{5BBFB77E-383C-714B-81AD-647765DF03D8}" type="pres">
      <dgm:prSet presAssocID="{FE92AB6F-35B6-ED47-8D9D-E6BB115138F1}" presName="bentUpArrow1" presStyleLbl="alignImgPlace1" presStyleIdx="1" presStyleCnt="2"/>
      <dgm:spPr/>
    </dgm:pt>
    <dgm:pt modelId="{81F34F60-DB07-5244-88C3-5137AEF3E18B}" type="pres">
      <dgm:prSet presAssocID="{FE92AB6F-35B6-ED47-8D9D-E6BB115138F1}" presName="ParentText" presStyleLbl="node1" presStyleIdx="1" presStyleCnt="3">
        <dgm:presLayoutVars>
          <dgm:chMax val="1"/>
          <dgm:chPref val="1"/>
          <dgm:bulletEnabled val="1"/>
        </dgm:presLayoutVars>
      </dgm:prSet>
      <dgm:spPr/>
      <dgm:t>
        <a:bodyPr/>
        <a:lstStyle/>
        <a:p>
          <a:endParaRPr lang="en-US"/>
        </a:p>
      </dgm:t>
    </dgm:pt>
    <dgm:pt modelId="{5389A988-83F9-0649-A476-4225F4F420D7}" type="pres">
      <dgm:prSet presAssocID="{FE92AB6F-35B6-ED47-8D9D-E6BB115138F1}" presName="ChildText" presStyleLbl="revTx" presStyleIdx="1" presStyleCnt="3" custScaleX="276309" custLinFactX="15924" custLinFactNeighborX="100000" custLinFactNeighborY="-21557">
        <dgm:presLayoutVars>
          <dgm:chMax val="0"/>
          <dgm:chPref val="0"/>
          <dgm:bulletEnabled val="1"/>
        </dgm:presLayoutVars>
      </dgm:prSet>
      <dgm:spPr/>
      <dgm:t>
        <a:bodyPr/>
        <a:lstStyle/>
        <a:p>
          <a:endParaRPr lang="en-US"/>
        </a:p>
      </dgm:t>
    </dgm:pt>
    <dgm:pt modelId="{B45A1E0A-2F39-F349-9959-C5D7C289DA67}" type="pres">
      <dgm:prSet presAssocID="{B097E218-7530-A941-8D58-3F98C3F819E5}" presName="sibTrans" presStyleCnt="0"/>
      <dgm:spPr/>
    </dgm:pt>
    <dgm:pt modelId="{90F60B58-36AE-A34B-8C28-B3B09B31FC28}" type="pres">
      <dgm:prSet presAssocID="{6BE662BF-AF86-BC40-B1D4-A250906DE3C9}" presName="composite" presStyleCnt="0"/>
      <dgm:spPr/>
    </dgm:pt>
    <dgm:pt modelId="{B5E6A080-AD1D-9D4E-A2B3-890186743244}" type="pres">
      <dgm:prSet presAssocID="{6BE662BF-AF86-BC40-B1D4-A250906DE3C9}" presName="ParentText" presStyleLbl="node1" presStyleIdx="2" presStyleCnt="3">
        <dgm:presLayoutVars>
          <dgm:chMax val="1"/>
          <dgm:chPref val="1"/>
          <dgm:bulletEnabled val="1"/>
        </dgm:presLayoutVars>
      </dgm:prSet>
      <dgm:spPr/>
      <dgm:t>
        <a:bodyPr/>
        <a:lstStyle/>
        <a:p>
          <a:endParaRPr lang="en-US"/>
        </a:p>
      </dgm:t>
    </dgm:pt>
    <dgm:pt modelId="{37F923C6-2096-B14B-8ADF-C30F863A5D6D}" type="pres">
      <dgm:prSet presAssocID="{6BE662BF-AF86-BC40-B1D4-A250906DE3C9}" presName="FinalChildText" presStyleLbl="revTx" presStyleIdx="2" presStyleCnt="3" custScaleX="214903" custScaleY="78717" custLinFactNeighborX="64713" custLinFactNeighborY="-33954">
        <dgm:presLayoutVars>
          <dgm:chMax val="0"/>
          <dgm:chPref val="0"/>
          <dgm:bulletEnabled val="1"/>
        </dgm:presLayoutVars>
      </dgm:prSet>
      <dgm:spPr/>
      <dgm:t>
        <a:bodyPr/>
        <a:lstStyle/>
        <a:p>
          <a:endParaRPr lang="en-US"/>
        </a:p>
      </dgm:t>
    </dgm:pt>
  </dgm:ptLst>
  <dgm:cxnLst>
    <dgm:cxn modelId="{373BD39B-C07F-5845-A706-7BE0BFCAB1B3}" srcId="{9EB1B0FC-4567-C84F-BFB0-98E0D3E8B8E4}" destId="{6BE662BF-AF86-BC40-B1D4-A250906DE3C9}" srcOrd="2" destOrd="0" parTransId="{0CC15B7A-D110-1247-9F47-A503570DAE9B}" sibTransId="{F770B379-D4F1-3447-939A-541C2EDFD112}"/>
    <dgm:cxn modelId="{6FCE9B4E-70EB-4746-A550-8528B66C5BFC}" srcId="{BF9A4AAA-4B1F-FF4A-8626-330CDE055C20}" destId="{ECD65934-C4D3-CA42-A06B-1BF2D33E562C}" srcOrd="0" destOrd="0" parTransId="{B4EB807C-1D65-254F-841D-7E54317EA455}" sibTransId="{D5FD70B1-D707-1748-8167-FA876ADED5CA}"/>
    <dgm:cxn modelId="{AECBE25E-2ECF-724D-A669-BA95E34360F6}" type="presOf" srcId="{FE92AB6F-35B6-ED47-8D9D-E6BB115138F1}" destId="{81F34F60-DB07-5244-88C3-5137AEF3E18B}" srcOrd="0" destOrd="0" presId="urn:microsoft.com/office/officeart/2005/8/layout/StepDownProcess"/>
    <dgm:cxn modelId="{8CF5AF48-100C-CA47-9BE6-670125E554B3}" type="presOf" srcId="{ECD65934-C4D3-CA42-A06B-1BF2D33E562C}" destId="{F9E86413-42C2-4043-A546-78E87BAFB680}" srcOrd="0" destOrd="0" presId="urn:microsoft.com/office/officeart/2005/8/layout/StepDownProcess"/>
    <dgm:cxn modelId="{613465B5-C521-C048-8E5E-BE8B7F1DF194}" type="presOf" srcId="{BF9A4AAA-4B1F-FF4A-8626-330CDE055C20}" destId="{729CFB93-F8EE-B948-9248-59568215BF78}" srcOrd="0" destOrd="0" presId="urn:microsoft.com/office/officeart/2005/8/layout/StepDownProcess"/>
    <dgm:cxn modelId="{66480ADD-D05B-3F48-AA15-AD1B609A3DD1}" srcId="{6BE662BF-AF86-BC40-B1D4-A250906DE3C9}" destId="{D0DE4222-F980-964E-90D0-C0D8A234B63E}" srcOrd="0" destOrd="0" parTransId="{6AF44950-6785-7E47-B3B7-D52600A5C075}" sibTransId="{EACAC239-431D-7943-97FE-70F6E988304C}"/>
    <dgm:cxn modelId="{948CCE15-1CD4-134B-A7BA-1A33BAD3CF7C}" type="presOf" srcId="{D0DE4222-F980-964E-90D0-C0D8A234B63E}" destId="{37F923C6-2096-B14B-8ADF-C30F863A5D6D}" srcOrd="0" destOrd="0" presId="urn:microsoft.com/office/officeart/2005/8/layout/StepDownProcess"/>
    <dgm:cxn modelId="{489C622E-A62E-D842-803D-1031CC08DC65}" srcId="{9EB1B0FC-4567-C84F-BFB0-98E0D3E8B8E4}" destId="{BF9A4AAA-4B1F-FF4A-8626-330CDE055C20}" srcOrd="0" destOrd="0" parTransId="{9A308437-81E6-8D41-8632-F6CDD4482775}" sibTransId="{F34AF7F2-2F5F-824D-BA00-6E01A140DBF6}"/>
    <dgm:cxn modelId="{796DEEB4-404F-A546-BBFC-0FCCB7E32F9E}" type="presOf" srcId="{9EB1B0FC-4567-C84F-BFB0-98E0D3E8B8E4}" destId="{AFE58ED7-77BD-D74B-BB91-98CF69D664C4}" srcOrd="0" destOrd="0" presId="urn:microsoft.com/office/officeart/2005/8/layout/StepDownProcess"/>
    <dgm:cxn modelId="{C6EAA165-CF03-4A47-9D82-14249325A120}" type="presOf" srcId="{6BE662BF-AF86-BC40-B1D4-A250906DE3C9}" destId="{B5E6A080-AD1D-9D4E-A2B3-890186743244}" srcOrd="0" destOrd="0" presId="urn:microsoft.com/office/officeart/2005/8/layout/StepDownProcess"/>
    <dgm:cxn modelId="{185D3152-93D2-AB44-A6C4-A6CEC28505E5}" srcId="{9EB1B0FC-4567-C84F-BFB0-98E0D3E8B8E4}" destId="{FE92AB6F-35B6-ED47-8D9D-E6BB115138F1}" srcOrd="1" destOrd="0" parTransId="{D8AE292B-7B5F-B447-99ED-76455E5F03FD}" sibTransId="{B097E218-7530-A941-8D58-3F98C3F819E5}"/>
    <dgm:cxn modelId="{39A50816-E0C9-7E4A-BE99-BD6535BADD46}" type="presOf" srcId="{87152A1D-8B3A-C645-8CD4-1BAEA3309903}" destId="{5389A988-83F9-0649-A476-4225F4F420D7}" srcOrd="0" destOrd="0" presId="urn:microsoft.com/office/officeart/2005/8/layout/StepDownProcess"/>
    <dgm:cxn modelId="{F9A8BBB9-FAAB-8747-B959-2C89C6238FDE}" srcId="{FE92AB6F-35B6-ED47-8D9D-E6BB115138F1}" destId="{87152A1D-8B3A-C645-8CD4-1BAEA3309903}" srcOrd="0" destOrd="0" parTransId="{F69764FE-5B66-6C41-B277-66CB4B2707C4}" sibTransId="{0322CBAC-9311-2B42-BB57-3CAA33ACACB7}"/>
    <dgm:cxn modelId="{EB2C89C4-DBD5-744C-A6EE-4F2FE48B00A4}" type="presParOf" srcId="{AFE58ED7-77BD-D74B-BB91-98CF69D664C4}" destId="{260C953C-2285-4949-8621-A2794BCF08B6}" srcOrd="0" destOrd="0" presId="urn:microsoft.com/office/officeart/2005/8/layout/StepDownProcess"/>
    <dgm:cxn modelId="{B4DD462F-EAEE-AB4A-BFC5-B7D75F080599}" type="presParOf" srcId="{260C953C-2285-4949-8621-A2794BCF08B6}" destId="{29A70892-70C9-DC4E-8D77-E995AB0C2102}" srcOrd="0" destOrd="0" presId="urn:microsoft.com/office/officeart/2005/8/layout/StepDownProcess"/>
    <dgm:cxn modelId="{7F3FC78E-8CDF-7345-B5A1-CB1A7CBCD3D3}" type="presParOf" srcId="{260C953C-2285-4949-8621-A2794BCF08B6}" destId="{729CFB93-F8EE-B948-9248-59568215BF78}" srcOrd="1" destOrd="0" presId="urn:microsoft.com/office/officeart/2005/8/layout/StepDownProcess"/>
    <dgm:cxn modelId="{41B8E905-6C6B-F149-83E6-937B4256486E}" type="presParOf" srcId="{260C953C-2285-4949-8621-A2794BCF08B6}" destId="{F9E86413-42C2-4043-A546-78E87BAFB680}" srcOrd="2" destOrd="0" presId="urn:microsoft.com/office/officeart/2005/8/layout/StepDownProcess"/>
    <dgm:cxn modelId="{974A899C-1558-5441-A650-408EC5D5172C}" type="presParOf" srcId="{AFE58ED7-77BD-D74B-BB91-98CF69D664C4}" destId="{617748A0-3ED7-654C-8228-8C7D384D7C58}" srcOrd="1" destOrd="0" presId="urn:microsoft.com/office/officeart/2005/8/layout/StepDownProcess"/>
    <dgm:cxn modelId="{E4C48169-56BB-7C42-B74B-75C4B9FC1944}" type="presParOf" srcId="{AFE58ED7-77BD-D74B-BB91-98CF69D664C4}" destId="{3FEA4C00-28AD-6541-A6CE-62CE5BEDEF69}" srcOrd="2" destOrd="0" presId="urn:microsoft.com/office/officeart/2005/8/layout/StepDownProcess"/>
    <dgm:cxn modelId="{91096288-D933-6849-8DC9-8D588C88152C}" type="presParOf" srcId="{3FEA4C00-28AD-6541-A6CE-62CE5BEDEF69}" destId="{5BBFB77E-383C-714B-81AD-647765DF03D8}" srcOrd="0" destOrd="0" presId="urn:microsoft.com/office/officeart/2005/8/layout/StepDownProcess"/>
    <dgm:cxn modelId="{7806F817-827C-1C49-A3D2-94AC0C6FAB4A}" type="presParOf" srcId="{3FEA4C00-28AD-6541-A6CE-62CE5BEDEF69}" destId="{81F34F60-DB07-5244-88C3-5137AEF3E18B}" srcOrd="1" destOrd="0" presId="urn:microsoft.com/office/officeart/2005/8/layout/StepDownProcess"/>
    <dgm:cxn modelId="{FDF07A42-AAAD-8148-A402-1E26471551C6}" type="presParOf" srcId="{3FEA4C00-28AD-6541-A6CE-62CE5BEDEF69}" destId="{5389A988-83F9-0649-A476-4225F4F420D7}" srcOrd="2" destOrd="0" presId="urn:microsoft.com/office/officeart/2005/8/layout/StepDownProcess"/>
    <dgm:cxn modelId="{0913DFB2-BC94-8249-985D-0B49A1C3F544}" type="presParOf" srcId="{AFE58ED7-77BD-D74B-BB91-98CF69D664C4}" destId="{B45A1E0A-2F39-F349-9959-C5D7C289DA67}" srcOrd="3" destOrd="0" presId="urn:microsoft.com/office/officeart/2005/8/layout/StepDownProcess"/>
    <dgm:cxn modelId="{31096661-1513-EC4E-8D61-AA256ADFEE35}" type="presParOf" srcId="{AFE58ED7-77BD-D74B-BB91-98CF69D664C4}" destId="{90F60B58-36AE-A34B-8C28-B3B09B31FC28}" srcOrd="4" destOrd="0" presId="urn:microsoft.com/office/officeart/2005/8/layout/StepDownProcess"/>
    <dgm:cxn modelId="{7CA4724D-F65C-4447-B319-EC87FEF50F54}" type="presParOf" srcId="{90F60B58-36AE-A34B-8C28-B3B09B31FC28}" destId="{B5E6A080-AD1D-9D4E-A2B3-890186743244}" srcOrd="0" destOrd="0" presId="urn:microsoft.com/office/officeart/2005/8/layout/StepDownProcess"/>
    <dgm:cxn modelId="{72B2C3BA-647C-1544-84C5-D35CC24D209A}" type="presParOf" srcId="{90F60B58-36AE-A34B-8C28-B3B09B31FC28}" destId="{37F923C6-2096-B14B-8ADF-C30F863A5D6D}" srcOrd="1" destOrd="0" presId="urn:microsoft.com/office/officeart/2005/8/layout/StepDown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C1018C4-0433-CF41-BBCC-3366E90F6E8C}" type="doc">
      <dgm:prSet loTypeId="urn:microsoft.com/office/officeart/2005/8/layout/vProcess5" loCatId="" qsTypeId="urn:microsoft.com/office/officeart/2005/8/quickstyle/simple4" qsCatId="simple" csTypeId="urn:microsoft.com/office/officeart/2005/8/colors/accent1_2" csCatId="accent1" phldr="1"/>
      <dgm:spPr/>
      <dgm:t>
        <a:bodyPr/>
        <a:lstStyle/>
        <a:p>
          <a:endParaRPr lang="en-US"/>
        </a:p>
      </dgm:t>
    </dgm:pt>
    <dgm:pt modelId="{93FF5BCE-F602-1A4B-B667-84ADFDE08260}">
      <dgm:prSet phldrT="[Text]"/>
      <dgm:spPr/>
      <dgm:t>
        <a:bodyPr/>
        <a:lstStyle/>
        <a:p>
          <a:r>
            <a:rPr lang="en-US">
              <a:latin typeface="Times New Roman"/>
              <a:cs typeface="Times New Roman"/>
            </a:rPr>
            <a:t>Conflict</a:t>
          </a:r>
        </a:p>
      </dgm:t>
    </dgm:pt>
    <dgm:pt modelId="{5D04DAB6-445C-3545-9BCC-EA0AFEA16E1A}" type="parTrans" cxnId="{7A7E5A26-0081-3141-B6CE-225D3992C633}">
      <dgm:prSet/>
      <dgm:spPr/>
      <dgm:t>
        <a:bodyPr/>
        <a:lstStyle/>
        <a:p>
          <a:endParaRPr lang="en-US"/>
        </a:p>
      </dgm:t>
    </dgm:pt>
    <dgm:pt modelId="{F8D27842-BA4E-6341-B3ED-0CE4C06E1956}" type="sibTrans" cxnId="{7A7E5A26-0081-3141-B6CE-225D3992C633}">
      <dgm:prSet/>
      <dgm:spPr/>
      <dgm:t>
        <a:bodyPr/>
        <a:lstStyle/>
        <a:p>
          <a:endParaRPr lang="en-US"/>
        </a:p>
      </dgm:t>
    </dgm:pt>
    <dgm:pt modelId="{7EDC6C97-799D-A449-969F-FB375D11D574}">
      <dgm:prSet phldrT="[Text]"/>
      <dgm:spPr/>
      <dgm:t>
        <a:bodyPr/>
        <a:lstStyle/>
        <a:p>
          <a:r>
            <a:rPr lang="en-US" i="1">
              <a:latin typeface="Times New Roman"/>
              <a:cs typeface="Times New Roman"/>
            </a:rPr>
            <a:t>hamartia</a:t>
          </a:r>
          <a:endParaRPr lang="en-US">
            <a:latin typeface="Times New Roman"/>
            <a:cs typeface="Times New Roman"/>
          </a:endParaRPr>
        </a:p>
      </dgm:t>
    </dgm:pt>
    <dgm:pt modelId="{CDAFDDCF-89DE-544D-BE01-68BBECEF4FE7}" type="parTrans" cxnId="{D9D5F779-049F-604C-98F2-00A286F710AE}">
      <dgm:prSet/>
      <dgm:spPr/>
      <dgm:t>
        <a:bodyPr/>
        <a:lstStyle/>
        <a:p>
          <a:endParaRPr lang="en-US"/>
        </a:p>
      </dgm:t>
    </dgm:pt>
    <dgm:pt modelId="{5E9AB111-5328-E643-8C80-55779E26FACB}" type="sibTrans" cxnId="{D9D5F779-049F-604C-98F2-00A286F710AE}">
      <dgm:prSet/>
      <dgm:spPr/>
      <dgm:t>
        <a:bodyPr/>
        <a:lstStyle/>
        <a:p>
          <a:endParaRPr lang="en-US"/>
        </a:p>
      </dgm:t>
    </dgm:pt>
    <dgm:pt modelId="{2BA49362-C9C9-574A-96F3-082CB1561F70}">
      <dgm:prSet phldrT="[Text]"/>
      <dgm:spPr/>
      <dgm:t>
        <a:bodyPr/>
        <a:lstStyle/>
        <a:p>
          <a:r>
            <a:rPr lang="en-US">
              <a:latin typeface="Times New Roman"/>
              <a:cs typeface="Times New Roman"/>
            </a:rPr>
            <a:t>Pathos</a:t>
          </a:r>
        </a:p>
      </dgm:t>
    </dgm:pt>
    <dgm:pt modelId="{95CCF22C-9379-E640-87E2-434B51B1A3DE}" type="parTrans" cxnId="{60665546-81FB-F649-8962-0DB31B216717}">
      <dgm:prSet/>
      <dgm:spPr/>
      <dgm:t>
        <a:bodyPr/>
        <a:lstStyle/>
        <a:p>
          <a:endParaRPr lang="en-US"/>
        </a:p>
      </dgm:t>
    </dgm:pt>
    <dgm:pt modelId="{E2A340B7-3A8B-5E48-9EC6-90CCFE4A0BC0}" type="sibTrans" cxnId="{60665546-81FB-F649-8962-0DB31B216717}">
      <dgm:prSet/>
      <dgm:spPr/>
      <dgm:t>
        <a:bodyPr/>
        <a:lstStyle/>
        <a:p>
          <a:endParaRPr lang="en-US"/>
        </a:p>
      </dgm:t>
    </dgm:pt>
    <dgm:pt modelId="{58BB388C-57EE-8F4D-92E5-EE3BFA65580B}">
      <dgm:prSet phldrT="[Text]"/>
      <dgm:spPr/>
      <dgm:t>
        <a:bodyPr/>
        <a:lstStyle/>
        <a:p>
          <a:r>
            <a:rPr lang="en-US">
              <a:latin typeface="Times New Roman"/>
              <a:cs typeface="Times New Roman"/>
            </a:rPr>
            <a:t>Identification</a:t>
          </a:r>
        </a:p>
      </dgm:t>
    </dgm:pt>
    <dgm:pt modelId="{18CBE3F5-BA8C-BC4C-AB02-D1591393A67B}" type="parTrans" cxnId="{54C514B4-509B-F243-B47B-683C115BDBD6}">
      <dgm:prSet/>
      <dgm:spPr/>
      <dgm:t>
        <a:bodyPr/>
        <a:lstStyle/>
        <a:p>
          <a:endParaRPr lang="en-US"/>
        </a:p>
      </dgm:t>
    </dgm:pt>
    <dgm:pt modelId="{FE669D96-66CA-384A-8793-5A346340EFCF}" type="sibTrans" cxnId="{54C514B4-509B-F243-B47B-683C115BDBD6}">
      <dgm:prSet/>
      <dgm:spPr/>
      <dgm:t>
        <a:bodyPr/>
        <a:lstStyle/>
        <a:p>
          <a:endParaRPr lang="en-US"/>
        </a:p>
      </dgm:t>
    </dgm:pt>
    <dgm:pt modelId="{5AE12E63-0BD1-3443-B4C8-95F055940ABF}">
      <dgm:prSet phldrT="[Text]"/>
      <dgm:spPr/>
      <dgm:t>
        <a:bodyPr/>
        <a:lstStyle/>
        <a:p>
          <a:r>
            <a:rPr lang="en-US">
              <a:latin typeface="Times New Roman"/>
              <a:cs typeface="Times New Roman"/>
            </a:rPr>
            <a:t>Catharsis</a:t>
          </a:r>
        </a:p>
      </dgm:t>
    </dgm:pt>
    <dgm:pt modelId="{648A9477-6A3D-A84C-B96F-0083EF2564E7}" type="parTrans" cxnId="{62E4CC90-3D2A-9846-BB60-B1D8C358652A}">
      <dgm:prSet/>
      <dgm:spPr/>
      <dgm:t>
        <a:bodyPr/>
        <a:lstStyle/>
        <a:p>
          <a:endParaRPr lang="en-US"/>
        </a:p>
      </dgm:t>
    </dgm:pt>
    <dgm:pt modelId="{CD3F964B-20A7-8244-871B-AC3E133C5682}" type="sibTrans" cxnId="{62E4CC90-3D2A-9846-BB60-B1D8C358652A}">
      <dgm:prSet/>
      <dgm:spPr/>
      <dgm:t>
        <a:bodyPr/>
        <a:lstStyle/>
        <a:p>
          <a:endParaRPr lang="en-US"/>
        </a:p>
      </dgm:t>
    </dgm:pt>
    <dgm:pt modelId="{BBBABD40-D0E4-664C-9ED7-B81572B4FBEC}">
      <dgm:prSet phldrT="[Text]"/>
      <dgm:spPr/>
      <dgm:t>
        <a:bodyPr/>
        <a:lstStyle/>
        <a:p>
          <a:r>
            <a:rPr lang="en-US">
              <a:latin typeface="Times New Roman"/>
              <a:cs typeface="Times New Roman"/>
            </a:rPr>
            <a:t>Through Recognition</a:t>
          </a:r>
        </a:p>
      </dgm:t>
    </dgm:pt>
    <dgm:pt modelId="{5C34661A-6D9D-7E46-80ED-24B669B49964}" type="parTrans" cxnId="{3E9F201E-B6B2-1F43-9533-5D894DDA7055}">
      <dgm:prSet/>
      <dgm:spPr/>
      <dgm:t>
        <a:bodyPr/>
        <a:lstStyle/>
        <a:p>
          <a:endParaRPr lang="en-US"/>
        </a:p>
      </dgm:t>
    </dgm:pt>
    <dgm:pt modelId="{9985B51B-122D-1E44-9961-C7BA7846EB73}" type="sibTrans" cxnId="{3E9F201E-B6B2-1F43-9533-5D894DDA7055}">
      <dgm:prSet/>
      <dgm:spPr/>
      <dgm:t>
        <a:bodyPr/>
        <a:lstStyle/>
        <a:p>
          <a:endParaRPr lang="en-US"/>
        </a:p>
      </dgm:t>
    </dgm:pt>
    <dgm:pt modelId="{0090FC03-783C-A043-B3BF-038EBD5ACCBE}">
      <dgm:prSet phldrT="[Text]"/>
      <dgm:spPr/>
      <dgm:t>
        <a:bodyPr/>
        <a:lstStyle/>
        <a:p>
          <a:r>
            <a:rPr lang="en-US">
              <a:latin typeface="Times New Roman"/>
              <a:cs typeface="Times New Roman"/>
            </a:rPr>
            <a:t>Through Reversal</a:t>
          </a:r>
        </a:p>
      </dgm:t>
    </dgm:pt>
    <dgm:pt modelId="{7FB984BC-EEF2-7C47-AE0E-6CBBC90465A2}" type="parTrans" cxnId="{86528B99-7096-784F-A5C6-A0AB1B52CDE6}">
      <dgm:prSet/>
      <dgm:spPr/>
      <dgm:t>
        <a:bodyPr/>
        <a:lstStyle/>
        <a:p>
          <a:endParaRPr lang="en-US"/>
        </a:p>
      </dgm:t>
    </dgm:pt>
    <dgm:pt modelId="{39F805BA-0952-6042-81E8-A1CFB4F25F3D}" type="sibTrans" cxnId="{86528B99-7096-784F-A5C6-A0AB1B52CDE6}">
      <dgm:prSet/>
      <dgm:spPr/>
      <dgm:t>
        <a:bodyPr/>
        <a:lstStyle/>
        <a:p>
          <a:endParaRPr lang="en-US"/>
        </a:p>
      </dgm:t>
    </dgm:pt>
    <dgm:pt modelId="{4920B455-1AAD-9843-A7CB-FE9C2B136EC2}">
      <dgm:prSet/>
      <dgm:spPr/>
      <dgm:t>
        <a:bodyPr/>
        <a:lstStyle/>
        <a:p>
          <a:r>
            <a:rPr lang="en-US">
              <a:latin typeface="Times New Roman"/>
              <a:cs typeface="Times New Roman"/>
            </a:rPr>
            <a:t>Denouement</a:t>
          </a:r>
        </a:p>
      </dgm:t>
    </dgm:pt>
    <dgm:pt modelId="{E58E111B-3D3B-554E-B84B-F7D807F7851C}" type="parTrans" cxnId="{CE28415D-DBBA-3B4F-9625-34B52F390CE8}">
      <dgm:prSet/>
      <dgm:spPr/>
      <dgm:t>
        <a:bodyPr/>
        <a:lstStyle/>
        <a:p>
          <a:endParaRPr lang="en-US"/>
        </a:p>
      </dgm:t>
    </dgm:pt>
    <dgm:pt modelId="{2B4FE348-F4CC-1440-98DF-ED8E07888B51}" type="sibTrans" cxnId="{CE28415D-DBBA-3B4F-9625-34B52F390CE8}">
      <dgm:prSet/>
      <dgm:spPr/>
      <dgm:t>
        <a:bodyPr/>
        <a:lstStyle/>
        <a:p>
          <a:endParaRPr lang="en-US"/>
        </a:p>
      </dgm:t>
    </dgm:pt>
    <dgm:pt modelId="{2C83FC90-DBC2-8D40-82B5-8C168204FF87}">
      <dgm:prSet/>
      <dgm:spPr/>
      <dgm:t>
        <a:bodyPr/>
        <a:lstStyle/>
        <a:p>
          <a:r>
            <a:rPr lang="en-US">
              <a:latin typeface="Times New Roman"/>
              <a:cs typeface="Times New Roman"/>
            </a:rPr>
            <a:t>Transformation</a:t>
          </a:r>
        </a:p>
      </dgm:t>
    </dgm:pt>
    <dgm:pt modelId="{B0CEFF50-5B1A-D144-87F9-8BC74CBC1F37}" type="parTrans" cxnId="{84E03D77-0FF5-0B4E-B6A3-9D2B7C68CEC7}">
      <dgm:prSet/>
      <dgm:spPr/>
      <dgm:t>
        <a:bodyPr/>
        <a:lstStyle/>
        <a:p>
          <a:endParaRPr lang="en-US"/>
        </a:p>
      </dgm:t>
    </dgm:pt>
    <dgm:pt modelId="{1D7DDAF0-2436-A549-B443-51B8D05C076B}" type="sibTrans" cxnId="{84E03D77-0FF5-0B4E-B6A3-9D2B7C68CEC7}">
      <dgm:prSet/>
      <dgm:spPr/>
      <dgm:t>
        <a:bodyPr/>
        <a:lstStyle/>
        <a:p>
          <a:endParaRPr lang="en-US"/>
        </a:p>
      </dgm:t>
    </dgm:pt>
    <dgm:pt modelId="{05591CCE-AE80-2C40-8EDD-0202E2920928}" type="pres">
      <dgm:prSet presAssocID="{0C1018C4-0433-CF41-BBCC-3366E90F6E8C}" presName="outerComposite" presStyleCnt="0">
        <dgm:presLayoutVars>
          <dgm:chMax val="5"/>
          <dgm:dir/>
          <dgm:resizeHandles val="exact"/>
        </dgm:presLayoutVars>
      </dgm:prSet>
      <dgm:spPr/>
      <dgm:t>
        <a:bodyPr/>
        <a:lstStyle/>
        <a:p>
          <a:endParaRPr lang="en-US"/>
        </a:p>
      </dgm:t>
    </dgm:pt>
    <dgm:pt modelId="{915AC265-14A4-7541-B576-A71060DA177D}" type="pres">
      <dgm:prSet presAssocID="{0C1018C4-0433-CF41-BBCC-3366E90F6E8C}" presName="dummyMaxCanvas" presStyleCnt="0">
        <dgm:presLayoutVars/>
      </dgm:prSet>
      <dgm:spPr/>
    </dgm:pt>
    <dgm:pt modelId="{7ACD1BC2-BF58-6540-9D01-EB7B3F8DC04C}" type="pres">
      <dgm:prSet presAssocID="{0C1018C4-0433-CF41-BBCC-3366E90F6E8C}" presName="FourNodes_1" presStyleLbl="node1" presStyleIdx="0" presStyleCnt="4">
        <dgm:presLayoutVars>
          <dgm:bulletEnabled val="1"/>
        </dgm:presLayoutVars>
      </dgm:prSet>
      <dgm:spPr/>
      <dgm:t>
        <a:bodyPr/>
        <a:lstStyle/>
        <a:p>
          <a:endParaRPr lang="en-US"/>
        </a:p>
      </dgm:t>
    </dgm:pt>
    <dgm:pt modelId="{6A98B32C-60C0-B940-B6F5-0588F3CEBB84}" type="pres">
      <dgm:prSet presAssocID="{0C1018C4-0433-CF41-BBCC-3366E90F6E8C}" presName="FourNodes_2" presStyleLbl="node1" presStyleIdx="1" presStyleCnt="4">
        <dgm:presLayoutVars>
          <dgm:bulletEnabled val="1"/>
        </dgm:presLayoutVars>
      </dgm:prSet>
      <dgm:spPr/>
      <dgm:t>
        <a:bodyPr/>
        <a:lstStyle/>
        <a:p>
          <a:endParaRPr lang="en-US"/>
        </a:p>
      </dgm:t>
    </dgm:pt>
    <dgm:pt modelId="{14795A85-27F9-3C45-BB99-FF8D165B8223}" type="pres">
      <dgm:prSet presAssocID="{0C1018C4-0433-CF41-BBCC-3366E90F6E8C}" presName="FourNodes_3" presStyleLbl="node1" presStyleIdx="2" presStyleCnt="4">
        <dgm:presLayoutVars>
          <dgm:bulletEnabled val="1"/>
        </dgm:presLayoutVars>
      </dgm:prSet>
      <dgm:spPr/>
      <dgm:t>
        <a:bodyPr/>
        <a:lstStyle/>
        <a:p>
          <a:endParaRPr lang="en-US"/>
        </a:p>
      </dgm:t>
    </dgm:pt>
    <dgm:pt modelId="{EEDA3289-1CB4-6543-8627-CAE5B1588082}" type="pres">
      <dgm:prSet presAssocID="{0C1018C4-0433-CF41-BBCC-3366E90F6E8C}" presName="FourNodes_4" presStyleLbl="node1" presStyleIdx="3" presStyleCnt="4">
        <dgm:presLayoutVars>
          <dgm:bulletEnabled val="1"/>
        </dgm:presLayoutVars>
      </dgm:prSet>
      <dgm:spPr/>
      <dgm:t>
        <a:bodyPr/>
        <a:lstStyle/>
        <a:p>
          <a:endParaRPr lang="en-US"/>
        </a:p>
      </dgm:t>
    </dgm:pt>
    <dgm:pt modelId="{BD5BEF8A-C57A-F14A-9742-21D34A3C0CFE}" type="pres">
      <dgm:prSet presAssocID="{0C1018C4-0433-CF41-BBCC-3366E90F6E8C}" presName="FourConn_1-2" presStyleLbl="fgAccFollowNode1" presStyleIdx="0" presStyleCnt="3">
        <dgm:presLayoutVars>
          <dgm:bulletEnabled val="1"/>
        </dgm:presLayoutVars>
      </dgm:prSet>
      <dgm:spPr/>
      <dgm:t>
        <a:bodyPr/>
        <a:lstStyle/>
        <a:p>
          <a:endParaRPr lang="en-US"/>
        </a:p>
      </dgm:t>
    </dgm:pt>
    <dgm:pt modelId="{8C281F4B-CFC4-3443-B585-27FC2590C5A4}" type="pres">
      <dgm:prSet presAssocID="{0C1018C4-0433-CF41-BBCC-3366E90F6E8C}" presName="FourConn_2-3" presStyleLbl="fgAccFollowNode1" presStyleIdx="1" presStyleCnt="3">
        <dgm:presLayoutVars>
          <dgm:bulletEnabled val="1"/>
        </dgm:presLayoutVars>
      </dgm:prSet>
      <dgm:spPr/>
      <dgm:t>
        <a:bodyPr/>
        <a:lstStyle/>
        <a:p>
          <a:endParaRPr lang="en-US"/>
        </a:p>
      </dgm:t>
    </dgm:pt>
    <dgm:pt modelId="{600672D8-D6D5-A74F-BCCE-8980215BA1B6}" type="pres">
      <dgm:prSet presAssocID="{0C1018C4-0433-CF41-BBCC-3366E90F6E8C}" presName="FourConn_3-4" presStyleLbl="fgAccFollowNode1" presStyleIdx="2" presStyleCnt="3">
        <dgm:presLayoutVars>
          <dgm:bulletEnabled val="1"/>
        </dgm:presLayoutVars>
      </dgm:prSet>
      <dgm:spPr/>
      <dgm:t>
        <a:bodyPr/>
        <a:lstStyle/>
        <a:p>
          <a:endParaRPr lang="en-US"/>
        </a:p>
      </dgm:t>
    </dgm:pt>
    <dgm:pt modelId="{0981A870-DE11-6E48-8769-018AF392F4FF}" type="pres">
      <dgm:prSet presAssocID="{0C1018C4-0433-CF41-BBCC-3366E90F6E8C}" presName="FourNodes_1_text" presStyleLbl="node1" presStyleIdx="3" presStyleCnt="4">
        <dgm:presLayoutVars>
          <dgm:bulletEnabled val="1"/>
        </dgm:presLayoutVars>
      </dgm:prSet>
      <dgm:spPr/>
      <dgm:t>
        <a:bodyPr/>
        <a:lstStyle/>
        <a:p>
          <a:endParaRPr lang="en-US"/>
        </a:p>
      </dgm:t>
    </dgm:pt>
    <dgm:pt modelId="{842222BA-E9AF-7140-86AA-8B2A57DC7DC6}" type="pres">
      <dgm:prSet presAssocID="{0C1018C4-0433-CF41-BBCC-3366E90F6E8C}" presName="FourNodes_2_text" presStyleLbl="node1" presStyleIdx="3" presStyleCnt="4">
        <dgm:presLayoutVars>
          <dgm:bulletEnabled val="1"/>
        </dgm:presLayoutVars>
      </dgm:prSet>
      <dgm:spPr/>
      <dgm:t>
        <a:bodyPr/>
        <a:lstStyle/>
        <a:p>
          <a:endParaRPr lang="en-US"/>
        </a:p>
      </dgm:t>
    </dgm:pt>
    <dgm:pt modelId="{42BB3E74-353D-324E-A4EB-E3847015D69D}" type="pres">
      <dgm:prSet presAssocID="{0C1018C4-0433-CF41-BBCC-3366E90F6E8C}" presName="FourNodes_3_text" presStyleLbl="node1" presStyleIdx="3" presStyleCnt="4">
        <dgm:presLayoutVars>
          <dgm:bulletEnabled val="1"/>
        </dgm:presLayoutVars>
      </dgm:prSet>
      <dgm:spPr/>
      <dgm:t>
        <a:bodyPr/>
        <a:lstStyle/>
        <a:p>
          <a:endParaRPr lang="en-US"/>
        </a:p>
      </dgm:t>
    </dgm:pt>
    <dgm:pt modelId="{946761D6-1211-EB45-9D69-826ADFEA4D6E}" type="pres">
      <dgm:prSet presAssocID="{0C1018C4-0433-CF41-BBCC-3366E90F6E8C}" presName="FourNodes_4_text" presStyleLbl="node1" presStyleIdx="3" presStyleCnt="4">
        <dgm:presLayoutVars>
          <dgm:bulletEnabled val="1"/>
        </dgm:presLayoutVars>
      </dgm:prSet>
      <dgm:spPr/>
      <dgm:t>
        <a:bodyPr/>
        <a:lstStyle/>
        <a:p>
          <a:endParaRPr lang="en-US"/>
        </a:p>
      </dgm:t>
    </dgm:pt>
  </dgm:ptLst>
  <dgm:cxnLst>
    <dgm:cxn modelId="{A0A10436-415A-BC44-9D3A-6750E08D1A9B}" type="presOf" srcId="{2BA49362-C9C9-574A-96F3-082CB1561F70}" destId="{842222BA-E9AF-7140-86AA-8B2A57DC7DC6}" srcOrd="1" destOrd="0" presId="urn:microsoft.com/office/officeart/2005/8/layout/vProcess5"/>
    <dgm:cxn modelId="{60D2B0A3-31FC-E14D-8848-40AAF5E626F4}" type="presOf" srcId="{2C83FC90-DBC2-8D40-82B5-8C168204FF87}" destId="{946761D6-1211-EB45-9D69-826ADFEA4D6E}" srcOrd="1" destOrd="1" presId="urn:microsoft.com/office/officeart/2005/8/layout/vProcess5"/>
    <dgm:cxn modelId="{36CFCC32-F34A-2A4B-8A8F-4A02C59686B3}" type="presOf" srcId="{93FF5BCE-F602-1A4B-B667-84ADFDE08260}" destId="{7ACD1BC2-BF58-6540-9D01-EB7B3F8DC04C}" srcOrd="0" destOrd="0" presId="urn:microsoft.com/office/officeart/2005/8/layout/vProcess5"/>
    <dgm:cxn modelId="{CE28415D-DBBA-3B4F-9625-34B52F390CE8}" srcId="{0C1018C4-0433-CF41-BBCC-3366E90F6E8C}" destId="{4920B455-1AAD-9843-A7CB-FE9C2B136EC2}" srcOrd="3" destOrd="0" parTransId="{E58E111B-3D3B-554E-B84B-F7D807F7851C}" sibTransId="{2B4FE348-F4CC-1440-98DF-ED8E07888B51}"/>
    <dgm:cxn modelId="{C87D4B68-1AE4-404B-BDA4-4871EE2B9D93}" type="presOf" srcId="{0090FC03-783C-A043-B3BF-038EBD5ACCBE}" destId="{42BB3E74-353D-324E-A4EB-E3847015D69D}" srcOrd="1" destOrd="2" presId="urn:microsoft.com/office/officeart/2005/8/layout/vProcess5"/>
    <dgm:cxn modelId="{D6CBA1D5-620B-0D4C-8B2E-CCCC5D162DE5}" type="presOf" srcId="{58BB388C-57EE-8F4D-92E5-EE3BFA65580B}" destId="{6A98B32C-60C0-B940-B6F5-0588F3CEBB84}" srcOrd="0" destOrd="1" presId="urn:microsoft.com/office/officeart/2005/8/layout/vProcess5"/>
    <dgm:cxn modelId="{C060D514-8963-7B4C-B7E2-8E722118398D}" type="presOf" srcId="{2C83FC90-DBC2-8D40-82B5-8C168204FF87}" destId="{EEDA3289-1CB4-6543-8627-CAE5B1588082}" srcOrd="0" destOrd="1" presId="urn:microsoft.com/office/officeart/2005/8/layout/vProcess5"/>
    <dgm:cxn modelId="{C55799D6-6811-8A41-A9C2-15E0C4BEC8F6}" type="presOf" srcId="{4920B455-1AAD-9843-A7CB-FE9C2B136EC2}" destId="{946761D6-1211-EB45-9D69-826ADFEA4D6E}" srcOrd="1" destOrd="0" presId="urn:microsoft.com/office/officeart/2005/8/layout/vProcess5"/>
    <dgm:cxn modelId="{FF4C5E73-1678-D44E-994D-3C3594E391A3}" type="presOf" srcId="{CD3F964B-20A7-8244-871B-AC3E133C5682}" destId="{600672D8-D6D5-A74F-BCCE-8980215BA1B6}" srcOrd="0" destOrd="0" presId="urn:microsoft.com/office/officeart/2005/8/layout/vProcess5"/>
    <dgm:cxn modelId="{B8954F4B-AE2C-2246-B3BB-EFA46CB23276}" type="presOf" srcId="{0C1018C4-0433-CF41-BBCC-3366E90F6E8C}" destId="{05591CCE-AE80-2C40-8EDD-0202E2920928}" srcOrd="0" destOrd="0" presId="urn:microsoft.com/office/officeart/2005/8/layout/vProcess5"/>
    <dgm:cxn modelId="{7A7E5A26-0081-3141-B6CE-225D3992C633}" srcId="{0C1018C4-0433-CF41-BBCC-3366E90F6E8C}" destId="{93FF5BCE-F602-1A4B-B667-84ADFDE08260}" srcOrd="0" destOrd="0" parTransId="{5D04DAB6-445C-3545-9BCC-EA0AFEA16E1A}" sibTransId="{F8D27842-BA4E-6341-B3ED-0CE4C06E1956}"/>
    <dgm:cxn modelId="{86528B99-7096-784F-A5C6-A0AB1B52CDE6}" srcId="{5AE12E63-0BD1-3443-B4C8-95F055940ABF}" destId="{0090FC03-783C-A043-B3BF-038EBD5ACCBE}" srcOrd="1" destOrd="0" parTransId="{7FB984BC-EEF2-7C47-AE0E-6CBBC90465A2}" sibTransId="{39F805BA-0952-6042-81E8-A1CFB4F25F3D}"/>
    <dgm:cxn modelId="{1E61D6E9-B659-0343-ACA4-25AEBE61190F}" type="presOf" srcId="{7EDC6C97-799D-A449-969F-FB375D11D574}" destId="{7ACD1BC2-BF58-6540-9D01-EB7B3F8DC04C}" srcOrd="0" destOrd="1" presId="urn:microsoft.com/office/officeart/2005/8/layout/vProcess5"/>
    <dgm:cxn modelId="{0BECA15B-3E88-8149-A887-FD69CC899694}" type="presOf" srcId="{2BA49362-C9C9-574A-96F3-082CB1561F70}" destId="{6A98B32C-60C0-B940-B6F5-0588F3CEBB84}" srcOrd="0" destOrd="0" presId="urn:microsoft.com/office/officeart/2005/8/layout/vProcess5"/>
    <dgm:cxn modelId="{A658D5C0-17D3-824E-9344-BB93D58CD44B}" type="presOf" srcId="{F8D27842-BA4E-6341-B3ED-0CE4C06E1956}" destId="{BD5BEF8A-C57A-F14A-9742-21D34A3C0CFE}" srcOrd="0" destOrd="0" presId="urn:microsoft.com/office/officeart/2005/8/layout/vProcess5"/>
    <dgm:cxn modelId="{84E03D77-0FF5-0B4E-B6A3-9D2B7C68CEC7}" srcId="{4920B455-1AAD-9843-A7CB-FE9C2B136EC2}" destId="{2C83FC90-DBC2-8D40-82B5-8C168204FF87}" srcOrd="0" destOrd="0" parTransId="{B0CEFF50-5B1A-D144-87F9-8BC74CBC1F37}" sibTransId="{1D7DDAF0-2436-A549-B443-51B8D05C076B}"/>
    <dgm:cxn modelId="{CBC0FEE6-5B7C-B948-84DE-3145E796A500}" type="presOf" srcId="{93FF5BCE-F602-1A4B-B667-84ADFDE08260}" destId="{0981A870-DE11-6E48-8769-018AF392F4FF}" srcOrd="1" destOrd="0" presId="urn:microsoft.com/office/officeart/2005/8/layout/vProcess5"/>
    <dgm:cxn modelId="{62E4CC90-3D2A-9846-BB60-B1D8C358652A}" srcId="{0C1018C4-0433-CF41-BBCC-3366E90F6E8C}" destId="{5AE12E63-0BD1-3443-B4C8-95F055940ABF}" srcOrd="2" destOrd="0" parTransId="{648A9477-6A3D-A84C-B96F-0083EF2564E7}" sibTransId="{CD3F964B-20A7-8244-871B-AC3E133C5682}"/>
    <dgm:cxn modelId="{1A731573-345F-F646-BAED-0B169B4BB7B4}" type="presOf" srcId="{0090FC03-783C-A043-B3BF-038EBD5ACCBE}" destId="{14795A85-27F9-3C45-BB99-FF8D165B8223}" srcOrd="0" destOrd="2" presId="urn:microsoft.com/office/officeart/2005/8/layout/vProcess5"/>
    <dgm:cxn modelId="{60665546-81FB-F649-8962-0DB31B216717}" srcId="{0C1018C4-0433-CF41-BBCC-3366E90F6E8C}" destId="{2BA49362-C9C9-574A-96F3-082CB1561F70}" srcOrd="1" destOrd="0" parTransId="{95CCF22C-9379-E640-87E2-434B51B1A3DE}" sibTransId="{E2A340B7-3A8B-5E48-9EC6-90CCFE4A0BC0}"/>
    <dgm:cxn modelId="{54C514B4-509B-F243-B47B-683C115BDBD6}" srcId="{2BA49362-C9C9-574A-96F3-082CB1561F70}" destId="{58BB388C-57EE-8F4D-92E5-EE3BFA65580B}" srcOrd="0" destOrd="0" parTransId="{18CBE3F5-BA8C-BC4C-AB02-D1591393A67B}" sibTransId="{FE669D96-66CA-384A-8793-5A346340EFCF}"/>
    <dgm:cxn modelId="{44E8CB27-38A1-284D-A948-25DEA305397F}" type="presOf" srcId="{BBBABD40-D0E4-664C-9ED7-B81572B4FBEC}" destId="{42BB3E74-353D-324E-A4EB-E3847015D69D}" srcOrd="1" destOrd="1" presId="urn:microsoft.com/office/officeart/2005/8/layout/vProcess5"/>
    <dgm:cxn modelId="{EAA70930-4374-2A42-9889-1726C822EE7F}" type="presOf" srcId="{4920B455-1AAD-9843-A7CB-FE9C2B136EC2}" destId="{EEDA3289-1CB4-6543-8627-CAE5B1588082}" srcOrd="0" destOrd="0" presId="urn:microsoft.com/office/officeart/2005/8/layout/vProcess5"/>
    <dgm:cxn modelId="{DC7FEC1D-108B-3640-BA23-3AE44FEEF34A}" type="presOf" srcId="{BBBABD40-D0E4-664C-9ED7-B81572B4FBEC}" destId="{14795A85-27F9-3C45-BB99-FF8D165B8223}" srcOrd="0" destOrd="1" presId="urn:microsoft.com/office/officeart/2005/8/layout/vProcess5"/>
    <dgm:cxn modelId="{49D0C6BE-4A16-9540-962D-248AD7F0B9F1}" type="presOf" srcId="{7EDC6C97-799D-A449-969F-FB375D11D574}" destId="{0981A870-DE11-6E48-8769-018AF392F4FF}" srcOrd="1" destOrd="1" presId="urn:microsoft.com/office/officeart/2005/8/layout/vProcess5"/>
    <dgm:cxn modelId="{3E9F201E-B6B2-1F43-9533-5D894DDA7055}" srcId="{5AE12E63-0BD1-3443-B4C8-95F055940ABF}" destId="{BBBABD40-D0E4-664C-9ED7-B81572B4FBEC}" srcOrd="0" destOrd="0" parTransId="{5C34661A-6D9D-7E46-80ED-24B669B49964}" sibTransId="{9985B51B-122D-1E44-9961-C7BA7846EB73}"/>
    <dgm:cxn modelId="{D3541247-8E99-CC47-AEA7-89C58344164C}" type="presOf" srcId="{5AE12E63-0BD1-3443-B4C8-95F055940ABF}" destId="{14795A85-27F9-3C45-BB99-FF8D165B8223}" srcOrd="0" destOrd="0" presId="urn:microsoft.com/office/officeart/2005/8/layout/vProcess5"/>
    <dgm:cxn modelId="{31C510BA-48F7-D546-A372-03A00DDC4316}" type="presOf" srcId="{E2A340B7-3A8B-5E48-9EC6-90CCFE4A0BC0}" destId="{8C281F4B-CFC4-3443-B585-27FC2590C5A4}" srcOrd="0" destOrd="0" presId="urn:microsoft.com/office/officeart/2005/8/layout/vProcess5"/>
    <dgm:cxn modelId="{D9D5F779-049F-604C-98F2-00A286F710AE}" srcId="{93FF5BCE-F602-1A4B-B667-84ADFDE08260}" destId="{7EDC6C97-799D-A449-969F-FB375D11D574}" srcOrd="0" destOrd="0" parTransId="{CDAFDDCF-89DE-544D-BE01-68BBECEF4FE7}" sibTransId="{5E9AB111-5328-E643-8C80-55779E26FACB}"/>
    <dgm:cxn modelId="{E53C755B-4211-164A-9091-E33360479D3B}" type="presOf" srcId="{5AE12E63-0BD1-3443-B4C8-95F055940ABF}" destId="{42BB3E74-353D-324E-A4EB-E3847015D69D}" srcOrd="1" destOrd="0" presId="urn:microsoft.com/office/officeart/2005/8/layout/vProcess5"/>
    <dgm:cxn modelId="{22322D84-8890-6241-8A8E-33EA4238DB5E}" type="presOf" srcId="{58BB388C-57EE-8F4D-92E5-EE3BFA65580B}" destId="{842222BA-E9AF-7140-86AA-8B2A57DC7DC6}" srcOrd="1" destOrd="1" presId="urn:microsoft.com/office/officeart/2005/8/layout/vProcess5"/>
    <dgm:cxn modelId="{12F04AF6-879A-AA40-A081-C5BD13D3DDEB}" type="presParOf" srcId="{05591CCE-AE80-2C40-8EDD-0202E2920928}" destId="{915AC265-14A4-7541-B576-A71060DA177D}" srcOrd="0" destOrd="0" presId="urn:microsoft.com/office/officeart/2005/8/layout/vProcess5"/>
    <dgm:cxn modelId="{DBD4811B-C401-FE48-8320-622BBC6D894B}" type="presParOf" srcId="{05591CCE-AE80-2C40-8EDD-0202E2920928}" destId="{7ACD1BC2-BF58-6540-9D01-EB7B3F8DC04C}" srcOrd="1" destOrd="0" presId="urn:microsoft.com/office/officeart/2005/8/layout/vProcess5"/>
    <dgm:cxn modelId="{672ADE02-3086-AD47-85E8-2833664DE172}" type="presParOf" srcId="{05591CCE-AE80-2C40-8EDD-0202E2920928}" destId="{6A98B32C-60C0-B940-B6F5-0588F3CEBB84}" srcOrd="2" destOrd="0" presId="urn:microsoft.com/office/officeart/2005/8/layout/vProcess5"/>
    <dgm:cxn modelId="{0209C833-E190-4F4A-98C1-1D00DD87DA1B}" type="presParOf" srcId="{05591CCE-AE80-2C40-8EDD-0202E2920928}" destId="{14795A85-27F9-3C45-BB99-FF8D165B8223}" srcOrd="3" destOrd="0" presId="urn:microsoft.com/office/officeart/2005/8/layout/vProcess5"/>
    <dgm:cxn modelId="{68195D28-E662-FF47-A16F-897F220C3EFD}" type="presParOf" srcId="{05591CCE-AE80-2C40-8EDD-0202E2920928}" destId="{EEDA3289-1CB4-6543-8627-CAE5B1588082}" srcOrd="4" destOrd="0" presId="urn:microsoft.com/office/officeart/2005/8/layout/vProcess5"/>
    <dgm:cxn modelId="{1C83CFB3-143F-B64F-AC7F-A5D4EB43AD96}" type="presParOf" srcId="{05591CCE-AE80-2C40-8EDD-0202E2920928}" destId="{BD5BEF8A-C57A-F14A-9742-21D34A3C0CFE}" srcOrd="5" destOrd="0" presId="urn:microsoft.com/office/officeart/2005/8/layout/vProcess5"/>
    <dgm:cxn modelId="{33267E86-7B1F-6946-A7F4-0D62189DA733}" type="presParOf" srcId="{05591CCE-AE80-2C40-8EDD-0202E2920928}" destId="{8C281F4B-CFC4-3443-B585-27FC2590C5A4}" srcOrd="6" destOrd="0" presId="urn:microsoft.com/office/officeart/2005/8/layout/vProcess5"/>
    <dgm:cxn modelId="{40E027E4-0E1D-DE47-BC53-1E9E9635D309}" type="presParOf" srcId="{05591CCE-AE80-2C40-8EDD-0202E2920928}" destId="{600672D8-D6D5-A74F-BCCE-8980215BA1B6}" srcOrd="7" destOrd="0" presId="urn:microsoft.com/office/officeart/2005/8/layout/vProcess5"/>
    <dgm:cxn modelId="{F2F4CE76-D26F-0B4F-A313-398668285FBD}" type="presParOf" srcId="{05591CCE-AE80-2C40-8EDD-0202E2920928}" destId="{0981A870-DE11-6E48-8769-018AF392F4FF}" srcOrd="8" destOrd="0" presId="urn:microsoft.com/office/officeart/2005/8/layout/vProcess5"/>
    <dgm:cxn modelId="{68C49264-CCBF-F047-90CB-F011C3A1F97A}" type="presParOf" srcId="{05591CCE-AE80-2C40-8EDD-0202E2920928}" destId="{842222BA-E9AF-7140-86AA-8B2A57DC7DC6}" srcOrd="9" destOrd="0" presId="urn:microsoft.com/office/officeart/2005/8/layout/vProcess5"/>
    <dgm:cxn modelId="{148B5903-6823-514E-A62B-83B10E6FFDEA}" type="presParOf" srcId="{05591CCE-AE80-2C40-8EDD-0202E2920928}" destId="{42BB3E74-353D-324E-A4EB-E3847015D69D}" srcOrd="10" destOrd="0" presId="urn:microsoft.com/office/officeart/2005/8/layout/vProcess5"/>
    <dgm:cxn modelId="{4D247D7F-8433-B546-9AC3-2F6F0526F706}" type="presParOf" srcId="{05591CCE-AE80-2C40-8EDD-0202E2920928}" destId="{946761D6-1211-EB45-9D69-826ADFEA4D6E}" srcOrd="11" destOrd="0" presId="urn:microsoft.com/office/officeart/2005/8/layout/vProcess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30D933-2AC5-6A4E-8A41-445F40B44A7F}">
      <dsp:nvSpPr>
        <dsp:cNvPr id="0" name=""/>
        <dsp:cNvSpPr/>
      </dsp:nvSpPr>
      <dsp:spPr>
        <a:xfrm>
          <a:off x="0" y="18719"/>
          <a:ext cx="4750981" cy="551188"/>
        </a:xfrm>
        <a:prstGeom prst="roundRect">
          <a:avLst>
            <a:gd name="adj" fmla="val 1000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en-US" sz="1900" kern="1200">
              <a:latin typeface="Times New Roman"/>
              <a:cs typeface="Times New Roman"/>
            </a:rPr>
            <a:t>Art</a:t>
          </a:r>
        </a:p>
      </dsp:txBody>
      <dsp:txXfrm>
        <a:off x="0" y="18719"/>
        <a:ext cx="1425294" cy="551188"/>
      </dsp:txXfrm>
    </dsp:sp>
    <dsp:sp modelId="{97A8BC58-F4A2-644E-9C7B-E56EA0E51FD8}">
      <dsp:nvSpPr>
        <dsp:cNvPr id="0" name=""/>
        <dsp:cNvSpPr/>
      </dsp:nvSpPr>
      <dsp:spPr>
        <a:xfrm>
          <a:off x="2696135" y="64651"/>
          <a:ext cx="688985" cy="45932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a:cs typeface="Times New Roman"/>
            </a:rPr>
            <a:t>Imitation</a:t>
          </a:r>
        </a:p>
      </dsp:txBody>
      <dsp:txXfrm>
        <a:off x="2709588" y="78104"/>
        <a:ext cx="662079" cy="432417"/>
      </dsp:txXfrm>
    </dsp:sp>
    <dsp:sp modelId="{C0711B8D-D346-F546-8331-3566B375C5DF}">
      <dsp:nvSpPr>
        <dsp:cNvPr id="0" name=""/>
        <dsp:cNvSpPr/>
      </dsp:nvSpPr>
      <dsp:spPr>
        <a:xfrm>
          <a:off x="2994907" y="523975"/>
          <a:ext cx="91440" cy="183729"/>
        </a:xfrm>
        <a:custGeom>
          <a:avLst/>
          <a:gdLst/>
          <a:ahLst/>
          <a:cxnLst/>
          <a:rect l="0" t="0" r="0" b="0"/>
          <a:pathLst>
            <a:path>
              <a:moveTo>
                <a:pt x="45720" y="0"/>
              </a:moveTo>
              <a:lnTo>
                <a:pt x="45720" y="18372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966A9F3-7E4B-184F-A3BC-CC97370A0A74}">
      <dsp:nvSpPr>
        <dsp:cNvPr id="0" name=""/>
        <dsp:cNvSpPr/>
      </dsp:nvSpPr>
      <dsp:spPr>
        <a:xfrm>
          <a:off x="2696135" y="707704"/>
          <a:ext cx="688985" cy="45932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a:cs typeface="Times New Roman"/>
            </a:rPr>
            <a:t>Action</a:t>
          </a:r>
        </a:p>
      </dsp:txBody>
      <dsp:txXfrm>
        <a:off x="2709588" y="721157"/>
        <a:ext cx="662079" cy="432417"/>
      </dsp:txXfrm>
    </dsp:sp>
    <dsp:sp modelId="{D4C9909D-422E-4048-B9B4-875E40FA8C99}">
      <dsp:nvSpPr>
        <dsp:cNvPr id="0" name=""/>
        <dsp:cNvSpPr/>
      </dsp:nvSpPr>
      <dsp:spPr>
        <a:xfrm>
          <a:off x="2592787" y="1167027"/>
          <a:ext cx="447840" cy="183729"/>
        </a:xfrm>
        <a:custGeom>
          <a:avLst/>
          <a:gdLst/>
          <a:ahLst/>
          <a:cxnLst/>
          <a:rect l="0" t="0" r="0" b="0"/>
          <a:pathLst>
            <a:path>
              <a:moveTo>
                <a:pt x="447840" y="0"/>
              </a:moveTo>
              <a:lnTo>
                <a:pt x="447840" y="91864"/>
              </a:lnTo>
              <a:lnTo>
                <a:pt x="0" y="91864"/>
              </a:lnTo>
              <a:lnTo>
                <a:pt x="0" y="18372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3165096-06F5-EB4B-B2D2-6F0CC28A5972}">
      <dsp:nvSpPr>
        <dsp:cNvPr id="0" name=""/>
        <dsp:cNvSpPr/>
      </dsp:nvSpPr>
      <dsp:spPr>
        <a:xfrm>
          <a:off x="2248295" y="1350757"/>
          <a:ext cx="688985" cy="45932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a:cs typeface="Times New Roman"/>
            </a:rPr>
            <a:t>Character</a:t>
          </a:r>
        </a:p>
      </dsp:txBody>
      <dsp:txXfrm>
        <a:off x="2261748" y="1364210"/>
        <a:ext cx="662079" cy="432417"/>
      </dsp:txXfrm>
    </dsp:sp>
    <dsp:sp modelId="{7E7EEB56-976C-5340-BADC-8EFA670064B5}">
      <dsp:nvSpPr>
        <dsp:cNvPr id="0" name=""/>
        <dsp:cNvSpPr/>
      </dsp:nvSpPr>
      <dsp:spPr>
        <a:xfrm>
          <a:off x="3040627" y="1167027"/>
          <a:ext cx="447840" cy="183729"/>
        </a:xfrm>
        <a:custGeom>
          <a:avLst/>
          <a:gdLst/>
          <a:ahLst/>
          <a:cxnLst/>
          <a:rect l="0" t="0" r="0" b="0"/>
          <a:pathLst>
            <a:path>
              <a:moveTo>
                <a:pt x="0" y="0"/>
              </a:moveTo>
              <a:lnTo>
                <a:pt x="0" y="91864"/>
              </a:lnTo>
              <a:lnTo>
                <a:pt x="447840" y="91864"/>
              </a:lnTo>
              <a:lnTo>
                <a:pt x="447840" y="18372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CAC01B1-959A-2246-8125-B14D00C8A706}">
      <dsp:nvSpPr>
        <dsp:cNvPr id="0" name=""/>
        <dsp:cNvSpPr/>
      </dsp:nvSpPr>
      <dsp:spPr>
        <a:xfrm>
          <a:off x="3143975" y="1350757"/>
          <a:ext cx="688985" cy="45932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a:cs typeface="Times New Roman"/>
            </a:rPr>
            <a:t>Thought</a:t>
          </a:r>
        </a:p>
      </dsp:txBody>
      <dsp:txXfrm>
        <a:off x="3157428" y="1364210"/>
        <a:ext cx="662079" cy="4324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30D933-2AC5-6A4E-8A41-445F40B44A7F}">
      <dsp:nvSpPr>
        <dsp:cNvPr id="0" name=""/>
        <dsp:cNvSpPr/>
      </dsp:nvSpPr>
      <dsp:spPr>
        <a:xfrm>
          <a:off x="0" y="18132"/>
          <a:ext cx="4576264" cy="530918"/>
        </a:xfrm>
        <a:prstGeom prst="roundRect">
          <a:avLst>
            <a:gd name="adj" fmla="val 1000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latin typeface="Times New Roman"/>
              <a:cs typeface="Times New Roman"/>
            </a:rPr>
            <a:t>Sermon</a:t>
          </a:r>
        </a:p>
      </dsp:txBody>
      <dsp:txXfrm>
        <a:off x="0" y="18132"/>
        <a:ext cx="1372879" cy="530918"/>
      </dsp:txXfrm>
    </dsp:sp>
    <dsp:sp modelId="{97A8BC58-F4A2-644E-9C7B-E56EA0E51FD8}">
      <dsp:nvSpPr>
        <dsp:cNvPr id="0" name=""/>
        <dsp:cNvSpPr/>
      </dsp:nvSpPr>
      <dsp:spPr>
        <a:xfrm>
          <a:off x="2596985" y="62375"/>
          <a:ext cx="663647" cy="44243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a:cs typeface="Times New Roman"/>
            </a:rPr>
            <a:t>Imitation</a:t>
          </a:r>
        </a:p>
      </dsp:txBody>
      <dsp:txXfrm>
        <a:off x="2609943" y="75333"/>
        <a:ext cx="637731" cy="416515"/>
      </dsp:txXfrm>
    </dsp:sp>
    <dsp:sp modelId="{C0711B8D-D346-F546-8331-3566B375C5DF}">
      <dsp:nvSpPr>
        <dsp:cNvPr id="0" name=""/>
        <dsp:cNvSpPr/>
      </dsp:nvSpPr>
      <dsp:spPr>
        <a:xfrm>
          <a:off x="2883088" y="504806"/>
          <a:ext cx="91440" cy="176972"/>
        </a:xfrm>
        <a:custGeom>
          <a:avLst/>
          <a:gdLst/>
          <a:ahLst/>
          <a:cxnLst/>
          <a:rect l="0" t="0" r="0" b="0"/>
          <a:pathLst>
            <a:path>
              <a:moveTo>
                <a:pt x="45720" y="0"/>
              </a:moveTo>
              <a:lnTo>
                <a:pt x="45720" y="17697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966A9F3-7E4B-184F-A3BC-CC97370A0A74}">
      <dsp:nvSpPr>
        <dsp:cNvPr id="0" name=""/>
        <dsp:cNvSpPr/>
      </dsp:nvSpPr>
      <dsp:spPr>
        <a:xfrm>
          <a:off x="2596985" y="681779"/>
          <a:ext cx="663647" cy="44243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i="0" kern="1200">
              <a:latin typeface="Times New Roman"/>
              <a:cs typeface="Times New Roman"/>
            </a:rPr>
            <a:t>Telos or </a:t>
          </a:r>
          <a:r>
            <a:rPr lang="en-US" sz="800" i="1" kern="1200">
              <a:latin typeface="Times New Roman"/>
              <a:cs typeface="Times New Roman"/>
            </a:rPr>
            <a:t>eudaimonia </a:t>
          </a:r>
          <a:r>
            <a:rPr lang="en-US" sz="800" i="0" u="none" kern="1200">
              <a:latin typeface="Times New Roman"/>
              <a:cs typeface="Times New Roman"/>
            </a:rPr>
            <a:t>of </a:t>
          </a:r>
          <a:r>
            <a:rPr lang="en-US" sz="800" i="0" kern="1200">
              <a:latin typeface="Times New Roman"/>
              <a:cs typeface="Times New Roman"/>
            </a:rPr>
            <a:t>God</a:t>
          </a:r>
        </a:p>
      </dsp:txBody>
      <dsp:txXfrm>
        <a:off x="2609943" y="694737"/>
        <a:ext cx="637731" cy="416515"/>
      </dsp:txXfrm>
    </dsp:sp>
    <dsp:sp modelId="{D4C9909D-422E-4048-B9B4-875E40FA8C99}">
      <dsp:nvSpPr>
        <dsp:cNvPr id="0" name=""/>
        <dsp:cNvSpPr/>
      </dsp:nvSpPr>
      <dsp:spPr>
        <a:xfrm>
          <a:off x="2497437" y="1124211"/>
          <a:ext cx="431370" cy="176972"/>
        </a:xfrm>
        <a:custGeom>
          <a:avLst/>
          <a:gdLst/>
          <a:ahLst/>
          <a:cxnLst/>
          <a:rect l="0" t="0" r="0" b="0"/>
          <a:pathLst>
            <a:path>
              <a:moveTo>
                <a:pt x="431370" y="0"/>
              </a:moveTo>
              <a:lnTo>
                <a:pt x="431370" y="88486"/>
              </a:lnTo>
              <a:lnTo>
                <a:pt x="0" y="88486"/>
              </a:lnTo>
              <a:lnTo>
                <a:pt x="0" y="17697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3165096-06F5-EB4B-B2D2-6F0CC28A5972}">
      <dsp:nvSpPr>
        <dsp:cNvPr id="0" name=""/>
        <dsp:cNvSpPr/>
      </dsp:nvSpPr>
      <dsp:spPr>
        <a:xfrm>
          <a:off x="2165614" y="1301184"/>
          <a:ext cx="663647" cy="44243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a:cs typeface="Times New Roman"/>
            </a:rPr>
            <a:t>Character of God</a:t>
          </a:r>
        </a:p>
      </dsp:txBody>
      <dsp:txXfrm>
        <a:off x="2178572" y="1314142"/>
        <a:ext cx="637731" cy="416515"/>
      </dsp:txXfrm>
    </dsp:sp>
    <dsp:sp modelId="{7E7EEB56-976C-5340-BADC-8EFA670064B5}">
      <dsp:nvSpPr>
        <dsp:cNvPr id="0" name=""/>
        <dsp:cNvSpPr/>
      </dsp:nvSpPr>
      <dsp:spPr>
        <a:xfrm>
          <a:off x="2928808" y="1124211"/>
          <a:ext cx="431370" cy="176972"/>
        </a:xfrm>
        <a:custGeom>
          <a:avLst/>
          <a:gdLst/>
          <a:ahLst/>
          <a:cxnLst/>
          <a:rect l="0" t="0" r="0" b="0"/>
          <a:pathLst>
            <a:path>
              <a:moveTo>
                <a:pt x="0" y="0"/>
              </a:moveTo>
              <a:lnTo>
                <a:pt x="0" y="88486"/>
              </a:lnTo>
              <a:lnTo>
                <a:pt x="431370" y="88486"/>
              </a:lnTo>
              <a:lnTo>
                <a:pt x="431370" y="17697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CAC01B1-959A-2246-8125-B14D00C8A706}">
      <dsp:nvSpPr>
        <dsp:cNvPr id="0" name=""/>
        <dsp:cNvSpPr/>
      </dsp:nvSpPr>
      <dsp:spPr>
        <a:xfrm>
          <a:off x="3028356" y="1301184"/>
          <a:ext cx="663647" cy="44243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latin typeface="Times New Roman"/>
              <a:cs typeface="Times New Roman"/>
            </a:rPr>
            <a:t>Thought of God</a:t>
          </a:r>
        </a:p>
      </dsp:txBody>
      <dsp:txXfrm>
        <a:off x="3041314" y="1314142"/>
        <a:ext cx="637731" cy="4165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A70892-70C9-DC4E-8D77-E995AB0C2102}">
      <dsp:nvSpPr>
        <dsp:cNvPr id="0" name=""/>
        <dsp:cNvSpPr/>
      </dsp:nvSpPr>
      <dsp:spPr>
        <a:xfrm rot="5400000">
          <a:off x="891186" y="428348"/>
          <a:ext cx="378837" cy="431292"/>
        </a:xfrm>
        <a:prstGeom prst="bentUpArrow">
          <a:avLst>
            <a:gd name="adj1" fmla="val 32840"/>
            <a:gd name="adj2" fmla="val 25000"/>
            <a:gd name="adj3" fmla="val 35780"/>
          </a:avLst>
        </a:prstGeom>
        <a:solidFill>
          <a:schemeClr val="accent1">
            <a:tint val="5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729CFB93-F8EE-B948-9248-59568215BF78}">
      <dsp:nvSpPr>
        <dsp:cNvPr id="0" name=""/>
        <dsp:cNvSpPr/>
      </dsp:nvSpPr>
      <dsp:spPr>
        <a:xfrm>
          <a:off x="790817" y="8399"/>
          <a:ext cx="637738" cy="446396"/>
        </a:xfrm>
        <a:prstGeom prst="roundRect">
          <a:avLst>
            <a:gd name="adj" fmla="val 1667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a:cs typeface="Times New Roman"/>
            </a:rPr>
            <a:t>Episode 1</a:t>
          </a:r>
        </a:p>
      </dsp:txBody>
      <dsp:txXfrm>
        <a:off x="812612" y="30194"/>
        <a:ext cx="594148" cy="402806"/>
      </dsp:txXfrm>
    </dsp:sp>
    <dsp:sp modelId="{F9E86413-42C2-4043-A546-78E87BAFB680}">
      <dsp:nvSpPr>
        <dsp:cNvPr id="0" name=""/>
        <dsp:cNvSpPr/>
      </dsp:nvSpPr>
      <dsp:spPr>
        <a:xfrm>
          <a:off x="1519304" y="0"/>
          <a:ext cx="1407688" cy="3607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US" sz="700" kern="1200">
              <a:latin typeface="Times New Roman"/>
              <a:cs typeface="Times New Roman"/>
            </a:rPr>
            <a:t>Conflict &amp; Complication</a:t>
          </a:r>
        </a:p>
      </dsp:txBody>
      <dsp:txXfrm>
        <a:off x="1519304" y="0"/>
        <a:ext cx="1407688" cy="360797"/>
      </dsp:txXfrm>
    </dsp:sp>
    <dsp:sp modelId="{5BBFB77E-383C-714B-81AD-647765DF03D8}">
      <dsp:nvSpPr>
        <dsp:cNvPr id="0" name=""/>
        <dsp:cNvSpPr/>
      </dsp:nvSpPr>
      <dsp:spPr>
        <a:xfrm rot="5400000">
          <a:off x="1646465" y="929798"/>
          <a:ext cx="378837" cy="431292"/>
        </a:xfrm>
        <a:prstGeom prst="bentUpArrow">
          <a:avLst>
            <a:gd name="adj1" fmla="val 32840"/>
            <a:gd name="adj2" fmla="val 25000"/>
            <a:gd name="adj3" fmla="val 35780"/>
          </a:avLst>
        </a:prstGeom>
        <a:solidFill>
          <a:schemeClr val="accent1">
            <a:tint val="5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81F34F60-DB07-5244-88C3-5137AEF3E18B}">
      <dsp:nvSpPr>
        <dsp:cNvPr id="0" name=""/>
        <dsp:cNvSpPr/>
      </dsp:nvSpPr>
      <dsp:spPr>
        <a:xfrm>
          <a:off x="1546096" y="509850"/>
          <a:ext cx="637738" cy="446396"/>
        </a:xfrm>
        <a:prstGeom prst="roundRect">
          <a:avLst>
            <a:gd name="adj" fmla="val 1667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p>
        <a:p>
          <a:pPr lvl="0" algn="ctr" defTabSz="400050">
            <a:lnSpc>
              <a:spcPct val="90000"/>
            </a:lnSpc>
            <a:spcBef>
              <a:spcPct val="0"/>
            </a:spcBef>
            <a:spcAft>
              <a:spcPct val="35000"/>
            </a:spcAft>
          </a:pPr>
          <a:r>
            <a:rPr lang="en-US" sz="900" kern="1200">
              <a:latin typeface="Times New Roman"/>
              <a:cs typeface="Times New Roman"/>
            </a:rPr>
            <a:t>Episode 2</a:t>
          </a:r>
        </a:p>
      </dsp:txBody>
      <dsp:txXfrm>
        <a:off x="1567891" y="531645"/>
        <a:ext cx="594148" cy="402806"/>
      </dsp:txXfrm>
    </dsp:sp>
    <dsp:sp modelId="{5389A988-83F9-0649-A476-4225F4F420D7}">
      <dsp:nvSpPr>
        <dsp:cNvPr id="0" name=""/>
        <dsp:cNvSpPr/>
      </dsp:nvSpPr>
      <dsp:spPr>
        <a:xfrm>
          <a:off x="2312638" y="474647"/>
          <a:ext cx="1281605" cy="3607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US" sz="700" kern="1200">
              <a:latin typeface="Times New Roman"/>
              <a:cs typeface="Times New Roman"/>
            </a:rPr>
            <a:t>Turning Point through Recognition or Reversal</a:t>
          </a:r>
        </a:p>
      </dsp:txBody>
      <dsp:txXfrm>
        <a:off x="2312638" y="474647"/>
        <a:ext cx="1281605" cy="360797"/>
      </dsp:txXfrm>
    </dsp:sp>
    <dsp:sp modelId="{B5E6A080-AD1D-9D4E-A2B3-890186743244}">
      <dsp:nvSpPr>
        <dsp:cNvPr id="0" name=""/>
        <dsp:cNvSpPr/>
      </dsp:nvSpPr>
      <dsp:spPr>
        <a:xfrm>
          <a:off x="2301375" y="1011300"/>
          <a:ext cx="637738" cy="446396"/>
        </a:xfrm>
        <a:prstGeom prst="roundRect">
          <a:avLst>
            <a:gd name="adj" fmla="val 1667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a:cs typeface="Times New Roman"/>
            </a:rPr>
            <a:t>Episode 3</a:t>
          </a:r>
        </a:p>
      </dsp:txBody>
      <dsp:txXfrm>
        <a:off x="2323170" y="1033095"/>
        <a:ext cx="594148" cy="402806"/>
      </dsp:txXfrm>
    </dsp:sp>
    <dsp:sp modelId="{37F923C6-2096-B14B-8ADF-C30F863A5D6D}">
      <dsp:nvSpPr>
        <dsp:cNvPr id="0" name=""/>
        <dsp:cNvSpPr/>
      </dsp:nvSpPr>
      <dsp:spPr>
        <a:xfrm>
          <a:off x="2972795" y="969764"/>
          <a:ext cx="996785" cy="2840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311150">
            <a:lnSpc>
              <a:spcPct val="90000"/>
            </a:lnSpc>
            <a:spcBef>
              <a:spcPct val="0"/>
            </a:spcBef>
            <a:spcAft>
              <a:spcPct val="15000"/>
            </a:spcAft>
            <a:buChar char="••"/>
          </a:pPr>
          <a:r>
            <a:rPr lang="en-US" sz="700" kern="1200">
              <a:latin typeface="Times New Roman"/>
              <a:cs typeface="Times New Roman"/>
            </a:rPr>
            <a:t>Dénouement or Resolution</a:t>
          </a:r>
        </a:p>
      </dsp:txBody>
      <dsp:txXfrm>
        <a:off x="2972795" y="969764"/>
        <a:ext cx="996785" cy="28400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CD1BC2-BF58-6540-9D01-EB7B3F8DC04C}">
      <dsp:nvSpPr>
        <dsp:cNvPr id="0" name=""/>
        <dsp:cNvSpPr/>
      </dsp:nvSpPr>
      <dsp:spPr>
        <a:xfrm>
          <a:off x="0" y="0"/>
          <a:ext cx="2717074" cy="57476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latin typeface="Times New Roman"/>
              <a:cs typeface="Times New Roman"/>
            </a:rPr>
            <a:t>Conflict</a:t>
          </a:r>
        </a:p>
        <a:p>
          <a:pPr marL="57150" lvl="1" indent="-57150" algn="l" defTabSz="355600">
            <a:lnSpc>
              <a:spcPct val="90000"/>
            </a:lnSpc>
            <a:spcBef>
              <a:spcPct val="0"/>
            </a:spcBef>
            <a:spcAft>
              <a:spcPct val="15000"/>
            </a:spcAft>
            <a:buChar char="••"/>
          </a:pPr>
          <a:r>
            <a:rPr lang="en-US" sz="800" i="1" kern="1200">
              <a:latin typeface="Times New Roman"/>
              <a:cs typeface="Times New Roman"/>
            </a:rPr>
            <a:t>hamartia</a:t>
          </a:r>
          <a:endParaRPr lang="en-US" sz="800" kern="1200">
            <a:latin typeface="Times New Roman"/>
            <a:cs typeface="Times New Roman"/>
          </a:endParaRPr>
        </a:p>
      </dsp:txBody>
      <dsp:txXfrm>
        <a:off x="16834" y="16834"/>
        <a:ext cx="2048290" cy="541097"/>
      </dsp:txXfrm>
    </dsp:sp>
    <dsp:sp modelId="{6A98B32C-60C0-B940-B6F5-0588F3CEBB84}">
      <dsp:nvSpPr>
        <dsp:cNvPr id="0" name=""/>
        <dsp:cNvSpPr/>
      </dsp:nvSpPr>
      <dsp:spPr>
        <a:xfrm>
          <a:off x="227554" y="679268"/>
          <a:ext cx="2717074" cy="57476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latin typeface="Times New Roman"/>
              <a:cs typeface="Times New Roman"/>
            </a:rPr>
            <a:t>Pathos</a:t>
          </a:r>
        </a:p>
        <a:p>
          <a:pPr marL="57150" lvl="1" indent="-57150" algn="l" defTabSz="355600">
            <a:lnSpc>
              <a:spcPct val="90000"/>
            </a:lnSpc>
            <a:spcBef>
              <a:spcPct val="0"/>
            </a:spcBef>
            <a:spcAft>
              <a:spcPct val="15000"/>
            </a:spcAft>
            <a:buChar char="••"/>
          </a:pPr>
          <a:r>
            <a:rPr lang="en-US" sz="800" kern="1200">
              <a:latin typeface="Times New Roman"/>
              <a:cs typeface="Times New Roman"/>
            </a:rPr>
            <a:t>Identification</a:t>
          </a:r>
        </a:p>
      </dsp:txBody>
      <dsp:txXfrm>
        <a:off x="244388" y="696102"/>
        <a:ext cx="2082253" cy="541097"/>
      </dsp:txXfrm>
    </dsp:sp>
    <dsp:sp modelId="{14795A85-27F9-3C45-BB99-FF8D165B8223}">
      <dsp:nvSpPr>
        <dsp:cNvPr id="0" name=""/>
        <dsp:cNvSpPr/>
      </dsp:nvSpPr>
      <dsp:spPr>
        <a:xfrm>
          <a:off x="451713" y="1358536"/>
          <a:ext cx="2717074" cy="57476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latin typeface="Times New Roman"/>
              <a:cs typeface="Times New Roman"/>
            </a:rPr>
            <a:t>Catharsis</a:t>
          </a:r>
        </a:p>
        <a:p>
          <a:pPr marL="57150" lvl="1" indent="-57150" algn="l" defTabSz="355600">
            <a:lnSpc>
              <a:spcPct val="90000"/>
            </a:lnSpc>
            <a:spcBef>
              <a:spcPct val="0"/>
            </a:spcBef>
            <a:spcAft>
              <a:spcPct val="15000"/>
            </a:spcAft>
            <a:buChar char="••"/>
          </a:pPr>
          <a:r>
            <a:rPr lang="en-US" sz="800" kern="1200">
              <a:latin typeface="Times New Roman"/>
              <a:cs typeface="Times New Roman"/>
            </a:rPr>
            <a:t>Through Recognition</a:t>
          </a:r>
        </a:p>
        <a:p>
          <a:pPr marL="57150" lvl="1" indent="-57150" algn="l" defTabSz="355600">
            <a:lnSpc>
              <a:spcPct val="90000"/>
            </a:lnSpc>
            <a:spcBef>
              <a:spcPct val="0"/>
            </a:spcBef>
            <a:spcAft>
              <a:spcPct val="15000"/>
            </a:spcAft>
            <a:buChar char="••"/>
          </a:pPr>
          <a:r>
            <a:rPr lang="en-US" sz="800" kern="1200">
              <a:latin typeface="Times New Roman"/>
              <a:cs typeface="Times New Roman"/>
            </a:rPr>
            <a:t>Through Reversal</a:t>
          </a:r>
        </a:p>
      </dsp:txBody>
      <dsp:txXfrm>
        <a:off x="468547" y="1375370"/>
        <a:ext cx="2085650" cy="541097"/>
      </dsp:txXfrm>
    </dsp:sp>
    <dsp:sp modelId="{EEDA3289-1CB4-6543-8627-CAE5B1588082}">
      <dsp:nvSpPr>
        <dsp:cNvPr id="0" name=""/>
        <dsp:cNvSpPr/>
      </dsp:nvSpPr>
      <dsp:spPr>
        <a:xfrm>
          <a:off x="679268" y="2037805"/>
          <a:ext cx="2717074" cy="574765"/>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latin typeface="Times New Roman"/>
              <a:cs typeface="Times New Roman"/>
            </a:rPr>
            <a:t>Denouement</a:t>
          </a:r>
        </a:p>
        <a:p>
          <a:pPr marL="57150" lvl="1" indent="-57150" algn="l" defTabSz="355600">
            <a:lnSpc>
              <a:spcPct val="90000"/>
            </a:lnSpc>
            <a:spcBef>
              <a:spcPct val="0"/>
            </a:spcBef>
            <a:spcAft>
              <a:spcPct val="15000"/>
            </a:spcAft>
            <a:buChar char="••"/>
          </a:pPr>
          <a:r>
            <a:rPr lang="en-US" sz="800" kern="1200">
              <a:latin typeface="Times New Roman"/>
              <a:cs typeface="Times New Roman"/>
            </a:rPr>
            <a:t>Transformation</a:t>
          </a:r>
        </a:p>
      </dsp:txBody>
      <dsp:txXfrm>
        <a:off x="696102" y="2054639"/>
        <a:ext cx="2082253" cy="541097"/>
      </dsp:txXfrm>
    </dsp:sp>
    <dsp:sp modelId="{BD5BEF8A-C57A-F14A-9742-21D34A3C0CFE}">
      <dsp:nvSpPr>
        <dsp:cNvPr id="0" name=""/>
        <dsp:cNvSpPr/>
      </dsp:nvSpPr>
      <dsp:spPr>
        <a:xfrm>
          <a:off x="2343476" y="440218"/>
          <a:ext cx="373597" cy="37359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n-US" sz="1700" kern="1200"/>
        </a:p>
      </dsp:txBody>
      <dsp:txXfrm>
        <a:off x="2427535" y="440218"/>
        <a:ext cx="205479" cy="281132"/>
      </dsp:txXfrm>
    </dsp:sp>
    <dsp:sp modelId="{8C281F4B-CFC4-3443-B585-27FC2590C5A4}">
      <dsp:nvSpPr>
        <dsp:cNvPr id="0" name=""/>
        <dsp:cNvSpPr/>
      </dsp:nvSpPr>
      <dsp:spPr>
        <a:xfrm>
          <a:off x="2571031" y="1119486"/>
          <a:ext cx="373597" cy="37359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n-US" sz="1700" kern="1200"/>
        </a:p>
      </dsp:txBody>
      <dsp:txXfrm>
        <a:off x="2655090" y="1119486"/>
        <a:ext cx="205479" cy="281132"/>
      </dsp:txXfrm>
    </dsp:sp>
    <dsp:sp modelId="{600672D8-D6D5-A74F-BCCE-8980215BA1B6}">
      <dsp:nvSpPr>
        <dsp:cNvPr id="0" name=""/>
        <dsp:cNvSpPr/>
      </dsp:nvSpPr>
      <dsp:spPr>
        <a:xfrm>
          <a:off x="2795190" y="1798755"/>
          <a:ext cx="373597" cy="373597"/>
        </a:xfrm>
        <a:prstGeom prst="downArrow">
          <a:avLst>
            <a:gd name="adj1" fmla="val 55000"/>
            <a:gd name="adj2" fmla="val 45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endParaRPr lang="en-US" sz="1700" kern="1200"/>
        </a:p>
      </dsp:txBody>
      <dsp:txXfrm>
        <a:off x="2879249" y="1798755"/>
        <a:ext cx="205479" cy="2811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3178</Words>
  <Characters>18117</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Abilene Christian University</Company>
  <LinksUpToDate>false</LinksUpToDate>
  <CharactersWithSpaces>21253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dc:creator>
  <cp:keywords/>
  <dc:description/>
  <cp:lastModifiedBy>ACU</cp:lastModifiedBy>
  <cp:revision>2</cp:revision>
  <cp:lastPrinted>2015-05-26T01:12:00Z</cp:lastPrinted>
  <dcterms:created xsi:type="dcterms:W3CDTF">2015-08-31T16:26:00Z</dcterms:created>
  <dcterms:modified xsi:type="dcterms:W3CDTF">2015-08-31T16:26:00Z</dcterms:modified>
  <cp:category/>
</cp:coreProperties>
</file>