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EF3EF" w14:textId="77777777" w:rsidR="00137B54" w:rsidRPr="003B7408" w:rsidRDefault="00137B54" w:rsidP="00137B54">
      <w:pPr>
        <w:pStyle w:val="Title"/>
        <w:rPr>
          <w:rFonts w:ascii="Times New Roman" w:hAnsi="Times New Roman"/>
          <w:i w:val="0"/>
          <w:sz w:val="28"/>
        </w:rPr>
      </w:pPr>
      <w:r w:rsidRPr="003B7408">
        <w:rPr>
          <w:rFonts w:ascii="Times New Roman" w:hAnsi="Times New Roman"/>
          <w:i w:val="0"/>
          <w:sz w:val="28"/>
        </w:rPr>
        <w:t>Abilene Christian University</w:t>
      </w:r>
    </w:p>
    <w:p w14:paraId="0E91073F" w14:textId="6CCFB342" w:rsidR="00137B54" w:rsidRDefault="00137B54" w:rsidP="00137B54">
      <w:pPr>
        <w:jc w:val="center"/>
        <w:rPr>
          <w:b/>
          <w:i/>
          <w:sz w:val="28"/>
          <w:szCs w:val="28"/>
        </w:rPr>
      </w:pPr>
      <w:r w:rsidRPr="001F6F5B">
        <w:rPr>
          <w:b/>
          <w:i/>
          <w:sz w:val="28"/>
          <w:szCs w:val="28"/>
        </w:rPr>
        <w:t>College of Biblical Studies</w:t>
      </w:r>
    </w:p>
    <w:p w14:paraId="771CCDBB" w14:textId="3BACFD70" w:rsidR="00137B54" w:rsidRPr="001F6F5B" w:rsidRDefault="00137B54" w:rsidP="00137B54">
      <w:pPr>
        <w:jc w:val="center"/>
        <w:rPr>
          <w:b/>
          <w:i/>
          <w:sz w:val="28"/>
          <w:szCs w:val="28"/>
        </w:rPr>
      </w:pPr>
      <w:r>
        <w:rPr>
          <w:b/>
          <w:i/>
          <w:sz w:val="28"/>
          <w:szCs w:val="28"/>
        </w:rPr>
        <w:t>Graduate School of Theology</w:t>
      </w:r>
    </w:p>
    <w:p w14:paraId="6B3871B4" w14:textId="77777777" w:rsidR="00137B54" w:rsidRPr="00137B54" w:rsidRDefault="00137B54" w:rsidP="00A43C6A">
      <w:pPr>
        <w:jc w:val="center"/>
        <w:rPr>
          <w:rFonts w:ascii="Papyrus" w:hAnsi="Papyrus"/>
          <w:b/>
          <w:szCs w:val="24"/>
        </w:rPr>
      </w:pPr>
    </w:p>
    <w:p w14:paraId="3835CF24" w14:textId="15013AC6" w:rsidR="00A43C6A" w:rsidRPr="00CF4283" w:rsidRDefault="00D917FC" w:rsidP="00A43C6A">
      <w:pPr>
        <w:jc w:val="center"/>
        <w:rPr>
          <w:rFonts w:ascii="Papyrus" w:hAnsi="Papyrus"/>
          <w:sz w:val="52"/>
          <w:szCs w:val="52"/>
        </w:rPr>
      </w:pPr>
      <w:r w:rsidRPr="00CF4283">
        <w:rPr>
          <w:rFonts w:ascii="Papyrus" w:hAnsi="Papyrus"/>
          <w:b/>
          <w:sz w:val="52"/>
          <w:szCs w:val="52"/>
        </w:rPr>
        <w:t>Homiletics</w:t>
      </w:r>
    </w:p>
    <w:p w14:paraId="2E0F0D71" w14:textId="739E9E87" w:rsidR="00CF4283" w:rsidRPr="00CF4283" w:rsidRDefault="00CF4283" w:rsidP="00A43C6A">
      <w:pPr>
        <w:jc w:val="center"/>
        <w:rPr>
          <w:bCs/>
          <w:sz w:val="22"/>
        </w:rPr>
      </w:pPr>
      <w:r w:rsidRPr="00CF4283">
        <w:rPr>
          <w:bCs/>
          <w:sz w:val="22"/>
        </w:rPr>
        <w:t>BIBM 604</w:t>
      </w:r>
      <w:r w:rsidR="00137B54">
        <w:rPr>
          <w:bCs/>
          <w:sz w:val="22"/>
        </w:rPr>
        <w:t>, Fall 202</w:t>
      </w:r>
      <w:r w:rsidR="00000FD1">
        <w:rPr>
          <w:bCs/>
          <w:sz w:val="22"/>
        </w:rPr>
        <w:t>2</w:t>
      </w:r>
    </w:p>
    <w:p w14:paraId="120C7780" w14:textId="77777777" w:rsidR="00A43C6A" w:rsidRPr="004774F2" w:rsidRDefault="00A43C6A" w:rsidP="00A43C6A">
      <w:pPr>
        <w:rPr>
          <w:sz w:val="22"/>
        </w:rPr>
      </w:pPr>
    </w:p>
    <w:p w14:paraId="035122E6" w14:textId="77777777" w:rsidR="00A43C6A" w:rsidRDefault="00A43C6A" w:rsidP="00A43C6A">
      <w:pPr>
        <w:rPr>
          <w:sz w:val="22"/>
        </w:rPr>
        <w:sectPr w:rsidR="00A43C6A">
          <w:headerReference w:type="default" r:id="rId8"/>
          <w:footerReference w:type="default" r:id="rId9"/>
          <w:pgSz w:w="12240" w:h="15840"/>
          <w:pgMar w:top="1440" w:right="1440" w:bottom="1440" w:left="1440" w:header="720" w:footer="720" w:gutter="0"/>
          <w:cols w:space="720"/>
          <w:docGrid w:linePitch="360"/>
        </w:sectPr>
      </w:pPr>
    </w:p>
    <w:p w14:paraId="3CA96D6D" w14:textId="739CB10E" w:rsidR="009453D1" w:rsidRDefault="009453D1" w:rsidP="00CF4283">
      <w:pPr>
        <w:jc w:val="center"/>
        <w:rPr>
          <w:sz w:val="22"/>
        </w:rPr>
      </w:pPr>
      <w:r>
        <w:rPr>
          <w:sz w:val="22"/>
        </w:rPr>
        <w:t>Instructor: Tim Sensing</w:t>
      </w:r>
      <w:r w:rsidR="00137B54">
        <w:rPr>
          <w:sz w:val="22"/>
        </w:rPr>
        <w:t>, DMin, PhD</w:t>
      </w:r>
    </w:p>
    <w:p w14:paraId="5068626E" w14:textId="693244AF" w:rsidR="009453D1" w:rsidRPr="00137B54" w:rsidRDefault="00000000" w:rsidP="00CF4283">
      <w:pPr>
        <w:jc w:val="center"/>
        <w:rPr>
          <w:sz w:val="20"/>
          <w:szCs w:val="20"/>
        </w:rPr>
      </w:pPr>
      <w:hyperlink r:id="rId10" w:history="1">
        <w:r w:rsidR="009453D1" w:rsidRPr="00137B54">
          <w:rPr>
            <w:rStyle w:val="Hyperlink"/>
            <w:sz w:val="20"/>
            <w:szCs w:val="20"/>
          </w:rPr>
          <w:t>sensingt@acu.edu</w:t>
        </w:r>
      </w:hyperlink>
      <w:r w:rsidR="00137B54">
        <w:rPr>
          <w:rStyle w:val="Hyperlink"/>
          <w:sz w:val="20"/>
          <w:szCs w:val="20"/>
        </w:rPr>
        <w:t xml:space="preserve">, </w:t>
      </w:r>
      <w:r w:rsidR="009453D1" w:rsidRPr="00137B54">
        <w:rPr>
          <w:sz w:val="20"/>
          <w:szCs w:val="20"/>
        </w:rPr>
        <w:t xml:space="preserve"> (325) 674-3792</w:t>
      </w:r>
      <w:r w:rsidR="00137B54" w:rsidRPr="00137B54">
        <w:rPr>
          <w:sz w:val="20"/>
          <w:szCs w:val="20"/>
        </w:rPr>
        <w:t>, ACU Box 29416</w:t>
      </w:r>
    </w:p>
    <w:p w14:paraId="2ACFDD3F" w14:textId="77777777" w:rsidR="009453D1" w:rsidRPr="00137B54" w:rsidRDefault="009453D1" w:rsidP="00CF4283">
      <w:pPr>
        <w:jc w:val="center"/>
        <w:rPr>
          <w:sz w:val="20"/>
          <w:szCs w:val="20"/>
        </w:rPr>
      </w:pPr>
    </w:p>
    <w:p w14:paraId="00ACBDB1" w14:textId="6EC70C59" w:rsidR="009C6391" w:rsidRPr="00137B54" w:rsidRDefault="009E65B1" w:rsidP="00CF4283">
      <w:pPr>
        <w:jc w:val="center"/>
        <w:rPr>
          <w:sz w:val="20"/>
          <w:szCs w:val="20"/>
        </w:rPr>
      </w:pPr>
      <w:r w:rsidRPr="00137B54">
        <w:rPr>
          <w:sz w:val="20"/>
          <w:szCs w:val="20"/>
        </w:rPr>
        <w:t>Course conducted through Canvas</w:t>
      </w:r>
    </w:p>
    <w:p w14:paraId="6549A1D4" w14:textId="067A2ACA" w:rsidR="009C6391" w:rsidRPr="00137B54" w:rsidRDefault="00000000" w:rsidP="00CF4283">
      <w:pPr>
        <w:jc w:val="center"/>
        <w:rPr>
          <w:sz w:val="20"/>
          <w:szCs w:val="20"/>
        </w:rPr>
        <w:sectPr w:rsidR="009C6391" w:rsidRPr="00137B54" w:rsidSect="00BE3778">
          <w:type w:val="continuous"/>
          <w:pgSz w:w="12240" w:h="15840"/>
          <w:pgMar w:top="1440" w:right="1440" w:bottom="1440" w:left="1440" w:header="720" w:footer="720" w:gutter="0"/>
          <w:cols w:space="720"/>
          <w:docGrid w:linePitch="360"/>
        </w:sectPr>
      </w:pPr>
      <w:hyperlink r:id="rId11" w:history="1">
        <w:r w:rsidR="009E65B1" w:rsidRPr="00137B54">
          <w:rPr>
            <w:rStyle w:val="Hyperlink"/>
            <w:sz w:val="20"/>
            <w:szCs w:val="20"/>
          </w:rPr>
          <w:t>http://acu.instructure.com</w:t>
        </w:r>
      </w:hyperlink>
      <w:r w:rsidR="009E65B1" w:rsidRPr="00137B54">
        <w:rPr>
          <w:sz w:val="20"/>
          <w:szCs w:val="20"/>
        </w:rPr>
        <w:t xml:space="preserve"> </w:t>
      </w:r>
    </w:p>
    <w:p w14:paraId="44E273B9" w14:textId="77777777" w:rsidR="00A43C6A" w:rsidRPr="004774F2" w:rsidRDefault="00A43C6A" w:rsidP="00A43C6A">
      <w:pPr>
        <w:rPr>
          <w:sz w:val="22"/>
        </w:rPr>
      </w:pPr>
    </w:p>
    <w:p w14:paraId="3E7E5241" w14:textId="77777777" w:rsidR="00A43C6A" w:rsidRPr="004774F2" w:rsidRDefault="00A43C6A" w:rsidP="00A43C6A">
      <w:pPr>
        <w:spacing w:line="360" w:lineRule="auto"/>
        <w:rPr>
          <w:b/>
          <w:sz w:val="22"/>
        </w:rPr>
      </w:pPr>
      <w:r w:rsidRPr="004774F2">
        <w:rPr>
          <w:b/>
          <w:sz w:val="22"/>
          <w:u w:val="single"/>
        </w:rPr>
        <w:t>COURSE DESCRIPTION</w:t>
      </w:r>
    </w:p>
    <w:p w14:paraId="3BC7D0AD" w14:textId="470CAA19" w:rsidR="0060411F" w:rsidRDefault="00D917FC" w:rsidP="00A43C6A">
      <w:pPr>
        <w:rPr>
          <w:sz w:val="22"/>
        </w:rPr>
      </w:pPr>
      <w:r w:rsidRPr="00D917FC">
        <w:rPr>
          <w:sz w:val="22"/>
        </w:rPr>
        <w:t>Focuses on rigorous exegesis for preaching and effective delivery of sermons based on the unique styles, problems and themes of diverse biblical genres.</w:t>
      </w:r>
    </w:p>
    <w:p w14:paraId="4BE65753" w14:textId="77777777" w:rsidR="00D917FC" w:rsidRPr="004774F2" w:rsidRDefault="00D917FC" w:rsidP="00A43C6A">
      <w:pPr>
        <w:rPr>
          <w:sz w:val="22"/>
        </w:rPr>
      </w:pPr>
    </w:p>
    <w:p w14:paraId="35E1C8BF" w14:textId="77777777" w:rsidR="00A43C6A" w:rsidRPr="004774F2" w:rsidRDefault="00A43C6A" w:rsidP="00A43C6A">
      <w:pPr>
        <w:spacing w:line="360" w:lineRule="auto"/>
        <w:rPr>
          <w:sz w:val="22"/>
        </w:rPr>
      </w:pPr>
      <w:r>
        <w:rPr>
          <w:b/>
          <w:sz w:val="22"/>
          <w:u w:val="single"/>
        </w:rPr>
        <w:t>OUTCOM</w:t>
      </w:r>
      <w:r w:rsidRPr="004774F2">
        <w:rPr>
          <w:b/>
          <w:sz w:val="22"/>
          <w:u w:val="single"/>
        </w:rPr>
        <w:t>ES</w:t>
      </w:r>
    </w:p>
    <w:p w14:paraId="31DF281F" w14:textId="6146654A" w:rsidR="00A43C6A" w:rsidRPr="004774F2" w:rsidRDefault="00A43C6A" w:rsidP="00A43C6A">
      <w:pPr>
        <w:spacing w:after="240"/>
        <w:rPr>
          <w:sz w:val="22"/>
        </w:rPr>
      </w:pPr>
      <w:r w:rsidRPr="004774F2">
        <w:rPr>
          <w:sz w:val="22"/>
        </w:rPr>
        <w:t xml:space="preserve">In keeping with the stated mission of the Graduate School of Theology at ACU (“to equip men and women for effective missional leadership for ministry in all its forms and to provide strong academic foundations for theological inquiry”), this course fulfills the following GST </w:t>
      </w:r>
      <w:r w:rsidR="00885458">
        <w:rPr>
          <w:sz w:val="22"/>
        </w:rPr>
        <w:t>student learning</w:t>
      </w:r>
      <w:r w:rsidRPr="004774F2">
        <w:rPr>
          <w:sz w:val="22"/>
        </w:rPr>
        <w:t xml:space="preserve"> outcomes</w:t>
      </w:r>
      <w:r w:rsidR="00E95645">
        <w:rPr>
          <w:sz w:val="22"/>
        </w:rPr>
        <w:t xml:space="preserve"> (SLOs)</w:t>
      </w:r>
      <w:r w:rsidRPr="004774F2">
        <w:rPr>
          <w:sz w:val="22"/>
        </w:rPr>
        <w:t>:</w:t>
      </w:r>
    </w:p>
    <w:tbl>
      <w:tblPr>
        <w:tblStyle w:val="TableGrid"/>
        <w:tblW w:w="0" w:type="auto"/>
        <w:tblLook w:val="04A0" w:firstRow="1" w:lastRow="0" w:firstColumn="1" w:lastColumn="0" w:noHBand="0" w:noVBand="1"/>
      </w:tblPr>
      <w:tblGrid>
        <w:gridCol w:w="3116"/>
        <w:gridCol w:w="3316"/>
        <w:gridCol w:w="2918"/>
      </w:tblGrid>
      <w:tr w:rsidR="00F232ED" w:rsidRPr="00722263" w14:paraId="33EA2B00" w14:textId="77777777" w:rsidTr="00885458">
        <w:tc>
          <w:tcPr>
            <w:tcW w:w="3192" w:type="dxa"/>
          </w:tcPr>
          <w:p w14:paraId="5912F3D8" w14:textId="77777777" w:rsidR="00A43C6A" w:rsidRPr="00722263" w:rsidRDefault="00A43C6A" w:rsidP="00A43C6A">
            <w:pPr>
              <w:jc w:val="center"/>
              <w:rPr>
                <w:sz w:val="22"/>
                <w:highlight w:val="yellow"/>
              </w:rPr>
            </w:pPr>
            <w:r w:rsidRPr="00722263">
              <w:rPr>
                <w:sz w:val="22"/>
              </w:rPr>
              <w:t>SLOs</w:t>
            </w:r>
          </w:p>
        </w:tc>
        <w:tc>
          <w:tcPr>
            <w:tcW w:w="3396" w:type="dxa"/>
          </w:tcPr>
          <w:p w14:paraId="4721835B" w14:textId="46F60D57" w:rsidR="00A43C6A" w:rsidRPr="00722263" w:rsidRDefault="0094032D" w:rsidP="00A43C6A">
            <w:pPr>
              <w:jc w:val="center"/>
              <w:rPr>
                <w:sz w:val="22"/>
                <w:highlight w:val="yellow"/>
              </w:rPr>
            </w:pPr>
            <w:r>
              <w:rPr>
                <w:sz w:val="22"/>
              </w:rPr>
              <w:t>Indicators</w:t>
            </w:r>
          </w:p>
        </w:tc>
        <w:tc>
          <w:tcPr>
            <w:tcW w:w="2988" w:type="dxa"/>
          </w:tcPr>
          <w:p w14:paraId="6BB90463" w14:textId="77777777" w:rsidR="00A43C6A" w:rsidRPr="00722263" w:rsidRDefault="00A43C6A" w:rsidP="00A43C6A">
            <w:pPr>
              <w:jc w:val="center"/>
              <w:rPr>
                <w:sz w:val="22"/>
                <w:highlight w:val="yellow"/>
              </w:rPr>
            </w:pPr>
            <w:r w:rsidRPr="00722263">
              <w:rPr>
                <w:sz w:val="22"/>
              </w:rPr>
              <w:t>Measures</w:t>
            </w:r>
          </w:p>
        </w:tc>
      </w:tr>
      <w:tr w:rsidR="00F232ED" w:rsidRPr="00722263" w14:paraId="63274813" w14:textId="77777777" w:rsidTr="00885458">
        <w:tc>
          <w:tcPr>
            <w:tcW w:w="3192" w:type="dxa"/>
          </w:tcPr>
          <w:p w14:paraId="1B675BFB" w14:textId="15E64E05" w:rsidR="00A43C6A" w:rsidRPr="0008594B" w:rsidRDefault="00D917FC" w:rsidP="00A43C6A">
            <w:pPr>
              <w:rPr>
                <w:sz w:val="22"/>
              </w:rPr>
            </w:pPr>
            <w:r>
              <w:rPr>
                <w:sz w:val="22"/>
              </w:rPr>
              <w:t>Prog 1</w:t>
            </w:r>
            <w:r w:rsidR="00A43C6A" w:rsidRPr="0008594B">
              <w:rPr>
                <w:sz w:val="22"/>
              </w:rPr>
              <w:t xml:space="preserve"> –</w:t>
            </w:r>
            <w:r w:rsidR="00885458" w:rsidRPr="0008594B">
              <w:rPr>
                <w:sz w:val="22"/>
              </w:rPr>
              <w:t xml:space="preserve"> </w:t>
            </w:r>
            <w:r w:rsidRPr="00D917FC">
              <w:rPr>
                <w:sz w:val="22"/>
              </w:rPr>
              <w:t>Graduates will have knowledge of the content and theological shape of the Christian Scriptures</w:t>
            </w:r>
            <w:r w:rsidR="00A43C6A" w:rsidRPr="0008594B">
              <w:rPr>
                <w:sz w:val="22"/>
              </w:rPr>
              <w:t>.</w:t>
            </w:r>
          </w:p>
        </w:tc>
        <w:tc>
          <w:tcPr>
            <w:tcW w:w="3396" w:type="dxa"/>
          </w:tcPr>
          <w:p w14:paraId="3B7FF8DF" w14:textId="12D1609B" w:rsidR="00D917FC" w:rsidRPr="00D917FC" w:rsidRDefault="00D917FC" w:rsidP="00D211F3">
            <w:pPr>
              <w:pStyle w:val="ListParagraph"/>
              <w:numPr>
                <w:ilvl w:val="0"/>
                <w:numId w:val="2"/>
              </w:numPr>
              <w:ind w:left="203" w:hanging="203"/>
              <w:rPr>
                <w:sz w:val="22"/>
              </w:rPr>
            </w:pPr>
            <w:r w:rsidRPr="00D917FC">
              <w:rPr>
                <w:sz w:val="22"/>
              </w:rPr>
              <w:t>Express comprehension of basic material in the areas of exegesis and hermeneutics</w:t>
            </w:r>
            <w:r>
              <w:rPr>
                <w:sz w:val="22"/>
              </w:rPr>
              <w:t>.</w:t>
            </w:r>
          </w:p>
          <w:p w14:paraId="67407F80" w14:textId="58DD96A9" w:rsidR="00A43C6A" w:rsidRPr="0008594B" w:rsidRDefault="00D917FC" w:rsidP="00D211F3">
            <w:pPr>
              <w:pStyle w:val="ListParagraph"/>
              <w:numPr>
                <w:ilvl w:val="0"/>
                <w:numId w:val="2"/>
              </w:numPr>
              <w:ind w:left="203" w:hanging="203"/>
              <w:rPr>
                <w:sz w:val="22"/>
              </w:rPr>
            </w:pPr>
            <w:r w:rsidRPr="00D917FC">
              <w:rPr>
                <w:sz w:val="22"/>
              </w:rPr>
              <w:t>Critically analyze a text for the purpose of preparing sermons</w:t>
            </w:r>
            <w:r>
              <w:rPr>
                <w:sz w:val="22"/>
              </w:rPr>
              <w:t>.</w:t>
            </w:r>
          </w:p>
        </w:tc>
        <w:tc>
          <w:tcPr>
            <w:tcW w:w="2988" w:type="dxa"/>
          </w:tcPr>
          <w:p w14:paraId="3F29B692" w14:textId="78CE2342" w:rsidR="00D917FC" w:rsidRDefault="00D917FC" w:rsidP="00D211F3">
            <w:pPr>
              <w:pStyle w:val="ListParagraph"/>
              <w:numPr>
                <w:ilvl w:val="0"/>
                <w:numId w:val="2"/>
              </w:numPr>
              <w:ind w:left="203" w:hanging="203"/>
              <w:rPr>
                <w:sz w:val="22"/>
              </w:rPr>
            </w:pPr>
            <w:r>
              <w:rPr>
                <w:sz w:val="22"/>
              </w:rPr>
              <w:t>Model Sermon</w:t>
            </w:r>
          </w:p>
          <w:p w14:paraId="641270D5" w14:textId="501A4BAA" w:rsidR="00D917FC" w:rsidRDefault="006C67FF" w:rsidP="00D211F3">
            <w:pPr>
              <w:pStyle w:val="ListParagraph"/>
              <w:numPr>
                <w:ilvl w:val="0"/>
                <w:numId w:val="2"/>
              </w:numPr>
              <w:ind w:left="203" w:hanging="203"/>
              <w:rPr>
                <w:sz w:val="22"/>
              </w:rPr>
            </w:pPr>
            <w:r>
              <w:rPr>
                <w:sz w:val="22"/>
              </w:rPr>
              <w:t>Final</w:t>
            </w:r>
            <w:r w:rsidR="00D917FC" w:rsidRPr="00D917FC">
              <w:rPr>
                <w:sz w:val="22"/>
              </w:rPr>
              <w:t xml:space="preserve"> Project</w:t>
            </w:r>
          </w:p>
          <w:p w14:paraId="2CFC3919" w14:textId="109E7BDB" w:rsidR="00885458" w:rsidRPr="00F232ED" w:rsidRDefault="00D917FC" w:rsidP="00D211F3">
            <w:pPr>
              <w:pStyle w:val="ListParagraph"/>
              <w:numPr>
                <w:ilvl w:val="0"/>
                <w:numId w:val="2"/>
              </w:numPr>
              <w:ind w:left="203" w:hanging="203"/>
              <w:rPr>
                <w:sz w:val="22"/>
              </w:rPr>
            </w:pPr>
            <w:r>
              <w:rPr>
                <w:sz w:val="22"/>
              </w:rPr>
              <w:t>Discussion</w:t>
            </w:r>
            <w:r w:rsidRPr="00D917FC">
              <w:rPr>
                <w:sz w:val="22"/>
              </w:rPr>
              <w:t xml:space="preserve"> Questions</w:t>
            </w:r>
          </w:p>
        </w:tc>
      </w:tr>
      <w:tr w:rsidR="00F232ED" w:rsidRPr="004774F2" w14:paraId="52D3F3FB" w14:textId="77777777" w:rsidTr="00885458">
        <w:tc>
          <w:tcPr>
            <w:tcW w:w="3192" w:type="dxa"/>
          </w:tcPr>
          <w:p w14:paraId="58B0D4EF" w14:textId="77777777" w:rsidR="00A43C6A" w:rsidRDefault="003213B2" w:rsidP="003213B2">
            <w:pPr>
              <w:rPr>
                <w:sz w:val="22"/>
              </w:rPr>
            </w:pPr>
            <w:r w:rsidRPr="0008594B">
              <w:rPr>
                <w:sz w:val="22"/>
              </w:rPr>
              <w:t xml:space="preserve">Prog 5 – Graduates will have facility in </w:t>
            </w:r>
            <w:r w:rsidRPr="003213B2">
              <w:rPr>
                <w:sz w:val="22"/>
              </w:rPr>
              <w:t>critical thinking, analysis, and in</w:t>
            </w:r>
            <w:r w:rsidRPr="0008594B">
              <w:rPr>
                <w:sz w:val="22"/>
              </w:rPr>
              <w:t xml:space="preserve"> oral and written communication.</w:t>
            </w:r>
          </w:p>
          <w:p w14:paraId="1A4A1493" w14:textId="77777777" w:rsidR="00D917FC" w:rsidRDefault="00D917FC" w:rsidP="003213B2">
            <w:pPr>
              <w:rPr>
                <w:sz w:val="22"/>
              </w:rPr>
            </w:pPr>
          </w:p>
          <w:p w14:paraId="59D7B3B3" w14:textId="62D99FA9" w:rsidR="00D917FC" w:rsidRPr="0008594B" w:rsidRDefault="00D917FC" w:rsidP="003213B2">
            <w:pPr>
              <w:rPr>
                <w:sz w:val="22"/>
              </w:rPr>
            </w:pPr>
            <w:r>
              <w:rPr>
                <w:sz w:val="22"/>
              </w:rPr>
              <w:t xml:space="preserve">MACM 2 </w:t>
            </w:r>
            <w:r w:rsidRPr="0008594B">
              <w:rPr>
                <w:sz w:val="22"/>
              </w:rPr>
              <w:t>–</w:t>
            </w:r>
            <w:r>
              <w:rPr>
                <w:sz w:val="22"/>
              </w:rPr>
              <w:t xml:space="preserve"> </w:t>
            </w:r>
            <w:r w:rsidRPr="00D917FC">
              <w:rPr>
                <w:sz w:val="22"/>
              </w:rPr>
              <w:t>Graduates will have knowledge and skills related to a particular aspect of ministerial practice</w:t>
            </w:r>
            <w:r>
              <w:rPr>
                <w:sz w:val="22"/>
              </w:rPr>
              <w:t>.</w:t>
            </w:r>
          </w:p>
        </w:tc>
        <w:tc>
          <w:tcPr>
            <w:tcW w:w="3396" w:type="dxa"/>
          </w:tcPr>
          <w:p w14:paraId="580F3C23" w14:textId="75CB3B8F" w:rsidR="00D917FC" w:rsidRPr="00D917FC" w:rsidRDefault="00D917FC" w:rsidP="00D211F3">
            <w:pPr>
              <w:pStyle w:val="ListParagraph"/>
              <w:numPr>
                <w:ilvl w:val="0"/>
                <w:numId w:val="2"/>
              </w:numPr>
              <w:ind w:left="203" w:hanging="203"/>
              <w:rPr>
                <w:sz w:val="22"/>
              </w:rPr>
            </w:pPr>
            <w:r w:rsidRPr="00D917FC">
              <w:rPr>
                <w:sz w:val="22"/>
              </w:rPr>
              <w:t>Propose strategies for preaching various genres.</w:t>
            </w:r>
          </w:p>
          <w:p w14:paraId="32462176" w14:textId="03696D75" w:rsidR="008B5693" w:rsidRPr="004C30E2" w:rsidRDefault="00D917FC" w:rsidP="00D211F3">
            <w:pPr>
              <w:pStyle w:val="ListParagraph"/>
              <w:numPr>
                <w:ilvl w:val="0"/>
                <w:numId w:val="2"/>
              </w:numPr>
              <w:ind w:left="203" w:hanging="203"/>
              <w:rPr>
                <w:sz w:val="22"/>
              </w:rPr>
            </w:pPr>
            <w:r w:rsidRPr="00D917FC">
              <w:rPr>
                <w:sz w:val="22"/>
              </w:rPr>
              <w:t>Demonstrate skills of preaching and sermon preparation</w:t>
            </w:r>
            <w:r>
              <w:rPr>
                <w:sz w:val="22"/>
              </w:rPr>
              <w:t>.</w:t>
            </w:r>
          </w:p>
        </w:tc>
        <w:tc>
          <w:tcPr>
            <w:tcW w:w="2988" w:type="dxa"/>
          </w:tcPr>
          <w:p w14:paraId="042603B8" w14:textId="77777777" w:rsidR="00D917FC" w:rsidRDefault="00D917FC" w:rsidP="00D211F3">
            <w:pPr>
              <w:pStyle w:val="ListParagraph"/>
              <w:numPr>
                <w:ilvl w:val="0"/>
                <w:numId w:val="2"/>
              </w:numPr>
              <w:ind w:left="203" w:hanging="203"/>
              <w:rPr>
                <w:sz w:val="22"/>
              </w:rPr>
            </w:pPr>
            <w:r>
              <w:rPr>
                <w:sz w:val="22"/>
              </w:rPr>
              <w:t>Model Sermon</w:t>
            </w:r>
          </w:p>
          <w:p w14:paraId="0A4631E5" w14:textId="22D952A2" w:rsidR="00D917FC" w:rsidRDefault="006C67FF" w:rsidP="00D211F3">
            <w:pPr>
              <w:pStyle w:val="ListParagraph"/>
              <w:numPr>
                <w:ilvl w:val="0"/>
                <w:numId w:val="2"/>
              </w:numPr>
              <w:ind w:left="203" w:hanging="203"/>
              <w:rPr>
                <w:sz w:val="22"/>
              </w:rPr>
            </w:pPr>
            <w:r>
              <w:rPr>
                <w:sz w:val="22"/>
              </w:rPr>
              <w:t>Final</w:t>
            </w:r>
            <w:r w:rsidR="00D917FC" w:rsidRPr="00D917FC">
              <w:rPr>
                <w:sz w:val="22"/>
              </w:rPr>
              <w:t xml:space="preserve"> Project</w:t>
            </w:r>
          </w:p>
          <w:p w14:paraId="2467F6E3" w14:textId="0AD0FC95" w:rsidR="009453D1" w:rsidRDefault="009453D1" w:rsidP="00D211F3">
            <w:pPr>
              <w:pStyle w:val="ListParagraph"/>
              <w:numPr>
                <w:ilvl w:val="0"/>
                <w:numId w:val="2"/>
              </w:numPr>
              <w:ind w:left="203" w:hanging="203"/>
              <w:rPr>
                <w:sz w:val="22"/>
              </w:rPr>
            </w:pPr>
            <w:r>
              <w:rPr>
                <w:sz w:val="22"/>
              </w:rPr>
              <w:t>Preaching Video</w:t>
            </w:r>
          </w:p>
          <w:p w14:paraId="685AE44E" w14:textId="77777777" w:rsidR="00A43C6A" w:rsidRDefault="00D917FC" w:rsidP="00D211F3">
            <w:pPr>
              <w:pStyle w:val="ListParagraph"/>
              <w:numPr>
                <w:ilvl w:val="0"/>
                <w:numId w:val="2"/>
              </w:numPr>
              <w:ind w:left="203" w:hanging="203"/>
              <w:rPr>
                <w:sz w:val="22"/>
              </w:rPr>
            </w:pPr>
            <w:r w:rsidRPr="00D917FC">
              <w:rPr>
                <w:sz w:val="22"/>
              </w:rPr>
              <w:t>Discussion Questions</w:t>
            </w:r>
          </w:p>
          <w:p w14:paraId="7AA62485" w14:textId="01F5740F" w:rsidR="005070AD" w:rsidRPr="00D917FC" w:rsidRDefault="005070AD" w:rsidP="00D211F3">
            <w:pPr>
              <w:pStyle w:val="ListParagraph"/>
              <w:numPr>
                <w:ilvl w:val="0"/>
                <w:numId w:val="2"/>
              </w:numPr>
              <w:ind w:left="203" w:hanging="203"/>
              <w:rPr>
                <w:sz w:val="22"/>
              </w:rPr>
            </w:pPr>
            <w:r>
              <w:rPr>
                <w:sz w:val="22"/>
              </w:rPr>
              <w:t>Exam</w:t>
            </w:r>
          </w:p>
        </w:tc>
      </w:tr>
      <w:tr w:rsidR="00F232ED" w:rsidRPr="004774F2" w14:paraId="5CEF5827" w14:textId="77777777" w:rsidTr="00885458">
        <w:tc>
          <w:tcPr>
            <w:tcW w:w="3192" w:type="dxa"/>
          </w:tcPr>
          <w:p w14:paraId="5D84A659" w14:textId="2CCE5200" w:rsidR="003213B2" w:rsidRPr="0008594B" w:rsidRDefault="003213B2" w:rsidP="00D917FC">
            <w:pPr>
              <w:rPr>
                <w:sz w:val="22"/>
              </w:rPr>
            </w:pPr>
            <w:r w:rsidRPr="0008594B">
              <w:rPr>
                <w:sz w:val="22"/>
              </w:rPr>
              <w:t xml:space="preserve">MDiv </w:t>
            </w:r>
            <w:r w:rsidR="00D917FC">
              <w:rPr>
                <w:sz w:val="22"/>
              </w:rPr>
              <w:t>3</w:t>
            </w:r>
            <w:r w:rsidRPr="0008594B">
              <w:rPr>
                <w:sz w:val="22"/>
              </w:rPr>
              <w:t xml:space="preserve"> – </w:t>
            </w:r>
            <w:r w:rsidR="00D917FC" w:rsidRPr="00D917FC">
              <w:rPr>
                <w:sz w:val="22"/>
              </w:rPr>
              <w:t>Graduates will have ability to lead and equip the church for its various ministries</w:t>
            </w:r>
            <w:r w:rsidRPr="0008594B">
              <w:rPr>
                <w:sz w:val="22"/>
              </w:rPr>
              <w:t>.</w:t>
            </w:r>
          </w:p>
        </w:tc>
        <w:tc>
          <w:tcPr>
            <w:tcW w:w="3396" w:type="dxa"/>
          </w:tcPr>
          <w:p w14:paraId="0C1B4809" w14:textId="15A8707D" w:rsidR="00D917FC" w:rsidRPr="00D917FC" w:rsidRDefault="00D917FC" w:rsidP="00D211F3">
            <w:pPr>
              <w:pStyle w:val="ListParagraph"/>
              <w:numPr>
                <w:ilvl w:val="0"/>
                <w:numId w:val="2"/>
              </w:numPr>
              <w:ind w:left="203" w:hanging="203"/>
              <w:rPr>
                <w:sz w:val="22"/>
              </w:rPr>
            </w:pPr>
            <w:r w:rsidRPr="00D917FC">
              <w:rPr>
                <w:sz w:val="22"/>
              </w:rPr>
              <w:t>Demonstrate familiarity with preaching literature.</w:t>
            </w:r>
          </w:p>
          <w:p w14:paraId="44EE9D31" w14:textId="2A67FEFE" w:rsidR="003213B2" w:rsidRPr="004C30E2" w:rsidRDefault="00D917FC" w:rsidP="00D211F3">
            <w:pPr>
              <w:pStyle w:val="ListParagraph"/>
              <w:numPr>
                <w:ilvl w:val="0"/>
                <w:numId w:val="2"/>
              </w:numPr>
              <w:ind w:left="203" w:hanging="203"/>
              <w:rPr>
                <w:sz w:val="22"/>
              </w:rPr>
            </w:pPr>
            <w:r w:rsidRPr="00D917FC">
              <w:rPr>
                <w:sz w:val="22"/>
              </w:rPr>
              <w:t>Demonstrate skills of preaching and sermon preparation</w:t>
            </w:r>
            <w:r>
              <w:rPr>
                <w:sz w:val="22"/>
              </w:rPr>
              <w:t>.</w:t>
            </w:r>
          </w:p>
        </w:tc>
        <w:tc>
          <w:tcPr>
            <w:tcW w:w="2988" w:type="dxa"/>
          </w:tcPr>
          <w:p w14:paraId="173B7A3A" w14:textId="77777777" w:rsidR="009453D1" w:rsidRDefault="009453D1" w:rsidP="00D211F3">
            <w:pPr>
              <w:pStyle w:val="ListParagraph"/>
              <w:numPr>
                <w:ilvl w:val="0"/>
                <w:numId w:val="2"/>
              </w:numPr>
              <w:ind w:left="203" w:hanging="203"/>
              <w:rPr>
                <w:sz w:val="22"/>
              </w:rPr>
            </w:pPr>
            <w:r>
              <w:rPr>
                <w:sz w:val="22"/>
              </w:rPr>
              <w:t>Model Sermon</w:t>
            </w:r>
          </w:p>
          <w:p w14:paraId="5FCCBE90" w14:textId="6E13901F" w:rsidR="009453D1" w:rsidRDefault="006C67FF" w:rsidP="00D211F3">
            <w:pPr>
              <w:pStyle w:val="ListParagraph"/>
              <w:numPr>
                <w:ilvl w:val="0"/>
                <w:numId w:val="2"/>
              </w:numPr>
              <w:ind w:left="203" w:hanging="203"/>
              <w:rPr>
                <w:sz w:val="22"/>
              </w:rPr>
            </w:pPr>
            <w:r>
              <w:rPr>
                <w:sz w:val="22"/>
              </w:rPr>
              <w:t>Final</w:t>
            </w:r>
            <w:r w:rsidR="009453D1" w:rsidRPr="00D917FC">
              <w:rPr>
                <w:sz w:val="22"/>
              </w:rPr>
              <w:t xml:space="preserve"> Project</w:t>
            </w:r>
          </w:p>
          <w:p w14:paraId="4CB78832" w14:textId="105290A5" w:rsidR="009453D1" w:rsidRDefault="009453D1" w:rsidP="00D211F3">
            <w:pPr>
              <w:pStyle w:val="ListParagraph"/>
              <w:numPr>
                <w:ilvl w:val="0"/>
                <w:numId w:val="2"/>
              </w:numPr>
              <w:ind w:left="203" w:hanging="203"/>
              <w:rPr>
                <w:sz w:val="22"/>
              </w:rPr>
            </w:pPr>
            <w:r>
              <w:rPr>
                <w:sz w:val="22"/>
              </w:rPr>
              <w:t>Preaching Video</w:t>
            </w:r>
          </w:p>
          <w:p w14:paraId="4A83BB18" w14:textId="31F3B07F" w:rsidR="009453D1" w:rsidRDefault="009453D1" w:rsidP="00D211F3">
            <w:pPr>
              <w:pStyle w:val="ListParagraph"/>
              <w:numPr>
                <w:ilvl w:val="0"/>
                <w:numId w:val="2"/>
              </w:numPr>
              <w:ind w:left="203" w:hanging="203"/>
              <w:rPr>
                <w:sz w:val="22"/>
              </w:rPr>
            </w:pPr>
            <w:r>
              <w:rPr>
                <w:sz w:val="22"/>
              </w:rPr>
              <w:t>Reading Assignments</w:t>
            </w:r>
          </w:p>
          <w:p w14:paraId="11113A1E" w14:textId="04417818" w:rsidR="003213B2" w:rsidRPr="009453D1" w:rsidRDefault="009453D1" w:rsidP="00D211F3">
            <w:pPr>
              <w:pStyle w:val="ListParagraph"/>
              <w:numPr>
                <w:ilvl w:val="0"/>
                <w:numId w:val="2"/>
              </w:numPr>
              <w:ind w:left="203" w:hanging="203"/>
              <w:rPr>
                <w:sz w:val="24"/>
              </w:rPr>
            </w:pPr>
            <w:r w:rsidRPr="00D917FC">
              <w:rPr>
                <w:sz w:val="22"/>
              </w:rPr>
              <w:t>Discussion Questions</w:t>
            </w:r>
          </w:p>
        </w:tc>
      </w:tr>
    </w:tbl>
    <w:p w14:paraId="2843D327" w14:textId="4145D7EE" w:rsidR="00A43C6A" w:rsidRDefault="00A43C6A" w:rsidP="007C69F3">
      <w:pPr>
        <w:rPr>
          <w:b/>
          <w:sz w:val="22"/>
          <w:u w:val="single"/>
        </w:rPr>
      </w:pPr>
    </w:p>
    <w:p w14:paraId="5C16F4EA" w14:textId="77777777" w:rsidR="00E1517F" w:rsidRPr="00CB4FBA" w:rsidRDefault="00E1517F" w:rsidP="00E1517F">
      <w:pPr>
        <w:rPr>
          <w:b/>
          <w:smallCaps/>
          <w:sz w:val="22"/>
          <w:u w:val="single"/>
        </w:rPr>
      </w:pPr>
      <w:r w:rsidRPr="00CB4FBA">
        <w:rPr>
          <w:b/>
          <w:smallCaps/>
          <w:sz w:val="22"/>
          <w:u w:val="single"/>
        </w:rPr>
        <w:t>Textbooks</w:t>
      </w:r>
    </w:p>
    <w:p w14:paraId="5219B592" w14:textId="77777777" w:rsidR="00AF66E3" w:rsidRDefault="00AF66E3" w:rsidP="00D211F3">
      <w:pPr>
        <w:pStyle w:val="ListParagraph"/>
        <w:numPr>
          <w:ilvl w:val="0"/>
          <w:numId w:val="14"/>
        </w:numPr>
        <w:rPr>
          <w:rFonts w:asciiTheme="minorHAnsi" w:hAnsiTheme="minorHAnsi"/>
        </w:rPr>
      </w:pPr>
      <w:r>
        <w:rPr>
          <w:rFonts w:asciiTheme="minorHAnsi" w:hAnsiTheme="minorHAnsi"/>
        </w:rPr>
        <w:lastRenderedPageBreak/>
        <w:t xml:space="preserve">Thomas H. </w:t>
      </w:r>
      <w:proofErr w:type="spellStart"/>
      <w:r>
        <w:rPr>
          <w:rFonts w:asciiTheme="minorHAnsi" w:hAnsiTheme="minorHAnsi"/>
        </w:rPr>
        <w:t>Troeger</w:t>
      </w:r>
      <w:proofErr w:type="spellEnd"/>
      <w:r>
        <w:rPr>
          <w:rFonts w:asciiTheme="minorHAnsi" w:hAnsiTheme="minorHAnsi"/>
        </w:rPr>
        <w:t xml:space="preserve"> and Leonora Tubbs Tisdale, </w:t>
      </w:r>
      <w:r>
        <w:rPr>
          <w:rFonts w:asciiTheme="minorHAnsi" w:hAnsiTheme="minorHAnsi"/>
          <w:i/>
        </w:rPr>
        <w:t>A Sermon Workbook: Exercises in the Art and Craft of Preaching</w:t>
      </w:r>
      <w:r>
        <w:rPr>
          <w:rFonts w:asciiTheme="minorHAnsi" w:hAnsiTheme="minorHAnsi"/>
        </w:rPr>
        <w:t xml:space="preserve">. Nashville: Abingdon, 2013. </w:t>
      </w:r>
      <w:hyperlink r:id="rId12" w:history="1">
        <w:r w:rsidRPr="00E440C9">
          <w:rPr>
            <w:rStyle w:val="Hyperlink"/>
            <w:rFonts w:asciiTheme="minorHAnsi" w:hAnsiTheme="minorHAnsi"/>
          </w:rPr>
          <w:t>https://www.amazon.com/Sermon-Workbook-Exercises-Craft-Preaching/dp/1426757786/ref=sr_1_fkmrnull_1?crid=2BM78XLIQODNP&amp;keywords=a+sermon+workbook+exercises+in+the+art+and+craft+of+preaching&amp;qid=1551367239&amp;s=gateway&amp;sprefix=a+sermon+%2Caps%2C163&amp;sr=8-1-fkmrnull</w:t>
        </w:r>
      </w:hyperlink>
      <w:r>
        <w:rPr>
          <w:rFonts w:asciiTheme="minorHAnsi" w:hAnsiTheme="minorHAnsi"/>
        </w:rPr>
        <w:t xml:space="preserve">  </w:t>
      </w:r>
    </w:p>
    <w:p w14:paraId="3F5779A1" w14:textId="2EFBF402" w:rsidR="00AF66E3" w:rsidRPr="002772BA" w:rsidRDefault="00AF66E3" w:rsidP="0009292B">
      <w:pPr>
        <w:pStyle w:val="ListParagraph"/>
        <w:ind w:left="360"/>
        <w:rPr>
          <w:rFonts w:asciiTheme="minorHAnsi" w:hAnsiTheme="minorHAnsi"/>
        </w:rPr>
      </w:pPr>
    </w:p>
    <w:p w14:paraId="19E1FC4B" w14:textId="2AC2A9C7" w:rsidR="00AF66E3" w:rsidRDefault="00AF66E3" w:rsidP="00D211F3">
      <w:pPr>
        <w:numPr>
          <w:ilvl w:val="0"/>
          <w:numId w:val="14"/>
        </w:numPr>
        <w:rPr>
          <w:rFonts w:asciiTheme="minorHAnsi" w:hAnsiTheme="minorHAnsi"/>
        </w:rPr>
      </w:pPr>
      <w:r>
        <w:rPr>
          <w:rFonts w:asciiTheme="minorHAnsi" w:hAnsiTheme="minorHAnsi"/>
        </w:rPr>
        <w:t>For Further Exploration</w:t>
      </w:r>
      <w:r w:rsidR="0009292B">
        <w:rPr>
          <w:rFonts w:asciiTheme="minorHAnsi" w:hAnsiTheme="minorHAnsi"/>
        </w:rPr>
        <w:t xml:space="preserve"> but not required</w:t>
      </w:r>
      <w:r>
        <w:rPr>
          <w:rFonts w:asciiTheme="minorHAnsi" w:hAnsiTheme="minorHAnsi"/>
        </w:rPr>
        <w:t xml:space="preserve"> (no Kindle edition): </w:t>
      </w:r>
    </w:p>
    <w:p w14:paraId="77BE9A28" w14:textId="6929436C" w:rsidR="00E1517F" w:rsidRPr="0009292B" w:rsidRDefault="00AF66E3" w:rsidP="00D211F3">
      <w:pPr>
        <w:numPr>
          <w:ilvl w:val="1"/>
          <w:numId w:val="14"/>
        </w:numPr>
        <w:rPr>
          <w:rFonts w:asciiTheme="minorHAnsi" w:hAnsiTheme="minorHAnsi"/>
        </w:rPr>
      </w:pPr>
      <w:r>
        <w:rPr>
          <w:rFonts w:asciiTheme="minorHAnsi" w:hAnsiTheme="minorHAnsi"/>
        </w:rPr>
        <w:t xml:space="preserve">Mike Graves, </w:t>
      </w:r>
      <w:r>
        <w:rPr>
          <w:rFonts w:asciiTheme="minorHAnsi" w:hAnsiTheme="minorHAnsi"/>
          <w:i/>
        </w:rPr>
        <w:t>The Sermon as Symphony: Preaching the Literary Forms of the New Testament</w:t>
      </w:r>
      <w:r>
        <w:rPr>
          <w:rFonts w:asciiTheme="minorHAnsi" w:hAnsiTheme="minorHAnsi"/>
        </w:rPr>
        <w:t>. Valley Forge, PA: Judson, 1997.</w:t>
      </w:r>
      <w:r w:rsidR="00E1517F" w:rsidRPr="00AF66E3">
        <w:rPr>
          <w:sz w:val="22"/>
        </w:rPr>
        <w:t xml:space="preserve"> </w:t>
      </w:r>
    </w:p>
    <w:p w14:paraId="662CF8F9" w14:textId="77777777" w:rsidR="00E1517F" w:rsidRPr="00CB4FBA" w:rsidRDefault="00E1517F" w:rsidP="00D211F3">
      <w:pPr>
        <w:numPr>
          <w:ilvl w:val="0"/>
          <w:numId w:val="14"/>
        </w:numPr>
        <w:rPr>
          <w:sz w:val="22"/>
        </w:rPr>
      </w:pPr>
      <w:r w:rsidRPr="00CB4FBA">
        <w:rPr>
          <w:sz w:val="22"/>
        </w:rPr>
        <w:t xml:space="preserve">Course Reader: </w:t>
      </w:r>
    </w:p>
    <w:p w14:paraId="66585FD1" w14:textId="77777777" w:rsidR="00E1517F" w:rsidRPr="00CB4FBA" w:rsidRDefault="00E1517F" w:rsidP="00D211F3">
      <w:pPr>
        <w:numPr>
          <w:ilvl w:val="1"/>
          <w:numId w:val="14"/>
        </w:numPr>
        <w:rPr>
          <w:sz w:val="22"/>
        </w:rPr>
      </w:pPr>
      <w:r w:rsidRPr="00CB4FBA">
        <w:rPr>
          <w:sz w:val="22"/>
        </w:rPr>
        <w:t>Various Articles</w:t>
      </w:r>
    </w:p>
    <w:p w14:paraId="6760BC53" w14:textId="77777777" w:rsidR="00E1517F" w:rsidRPr="00CB4FBA" w:rsidRDefault="00E1517F" w:rsidP="00D211F3">
      <w:pPr>
        <w:numPr>
          <w:ilvl w:val="1"/>
          <w:numId w:val="14"/>
        </w:numPr>
        <w:rPr>
          <w:sz w:val="22"/>
        </w:rPr>
      </w:pPr>
      <w:r w:rsidRPr="00CB4FBA">
        <w:rPr>
          <w:sz w:val="22"/>
        </w:rPr>
        <w:t>Class Handouts</w:t>
      </w:r>
    </w:p>
    <w:p w14:paraId="0525AF79" w14:textId="77777777" w:rsidR="00E1517F" w:rsidRPr="00CB4FBA" w:rsidRDefault="00E1517F" w:rsidP="00D211F3">
      <w:pPr>
        <w:numPr>
          <w:ilvl w:val="1"/>
          <w:numId w:val="14"/>
        </w:numPr>
        <w:rPr>
          <w:sz w:val="22"/>
        </w:rPr>
      </w:pPr>
      <w:r w:rsidRPr="00CB4FBA">
        <w:rPr>
          <w:sz w:val="22"/>
        </w:rPr>
        <w:t xml:space="preserve">Bibliography </w:t>
      </w:r>
      <w:hyperlink r:id="rId13" w:history="1">
        <w:r w:rsidRPr="00CB4FBA">
          <w:rPr>
            <w:rStyle w:val="Hyperlink"/>
            <w:sz w:val="22"/>
          </w:rPr>
          <w:t>http://blogs.acu.edu/sensingt/files/2018/02/Preaching-Bibliography-2018.pdf</w:t>
        </w:r>
      </w:hyperlink>
      <w:r w:rsidRPr="00CB4FBA">
        <w:rPr>
          <w:sz w:val="22"/>
        </w:rPr>
        <w:t xml:space="preserve"> </w:t>
      </w:r>
    </w:p>
    <w:p w14:paraId="5CD36F12" w14:textId="77777777" w:rsidR="00931FA5" w:rsidRPr="00CB4FBA" w:rsidRDefault="00931FA5" w:rsidP="00A43C6A">
      <w:pPr>
        <w:spacing w:line="360" w:lineRule="auto"/>
        <w:rPr>
          <w:b/>
          <w:sz w:val="22"/>
          <w:u w:val="single"/>
        </w:rPr>
      </w:pPr>
    </w:p>
    <w:p w14:paraId="4D085962" w14:textId="77777777" w:rsidR="00A43C6A" w:rsidRPr="004774F2" w:rsidRDefault="00A43C6A" w:rsidP="00A43C6A">
      <w:pPr>
        <w:spacing w:line="360" w:lineRule="auto"/>
        <w:rPr>
          <w:sz w:val="22"/>
        </w:rPr>
      </w:pPr>
      <w:r w:rsidRPr="004774F2">
        <w:rPr>
          <w:b/>
          <w:sz w:val="22"/>
          <w:u w:val="single"/>
        </w:rPr>
        <w:t>COURSE REQUIREMENTS</w:t>
      </w:r>
    </w:p>
    <w:p w14:paraId="5459D2C0" w14:textId="24329F81" w:rsidR="00A43C6A" w:rsidRPr="00DE37D2" w:rsidRDefault="00A43C6A" w:rsidP="00A43C6A">
      <w:pPr>
        <w:spacing w:line="360" w:lineRule="auto"/>
        <w:rPr>
          <w:sz w:val="22"/>
        </w:rPr>
      </w:pPr>
      <w:r w:rsidRPr="004774F2">
        <w:rPr>
          <w:sz w:val="22"/>
        </w:rPr>
        <w:t xml:space="preserve">Students must fulfill </w:t>
      </w:r>
      <w:r w:rsidRPr="00DE37D2">
        <w:rPr>
          <w:sz w:val="22"/>
        </w:rPr>
        <w:t xml:space="preserve">the </w:t>
      </w:r>
      <w:r w:rsidR="007C69F3" w:rsidRPr="00DE37D2">
        <w:rPr>
          <w:sz w:val="22"/>
        </w:rPr>
        <w:t xml:space="preserve">following requirements </w:t>
      </w:r>
      <w:r w:rsidRPr="00DE37D2">
        <w:rPr>
          <w:sz w:val="22"/>
        </w:rPr>
        <w:t>to receive a passing grade:</w:t>
      </w:r>
    </w:p>
    <w:p w14:paraId="0FEFCAB5" w14:textId="5F22C6F2" w:rsidR="007C69F3" w:rsidRDefault="00DE37D2" w:rsidP="00D211F3">
      <w:pPr>
        <w:numPr>
          <w:ilvl w:val="0"/>
          <w:numId w:val="3"/>
        </w:numPr>
        <w:rPr>
          <w:sz w:val="22"/>
        </w:rPr>
      </w:pPr>
      <w:r w:rsidRPr="00DE37D2">
        <w:rPr>
          <w:sz w:val="22"/>
          <w:u w:val="single"/>
        </w:rPr>
        <w:t>Discussion Questions:</w:t>
      </w:r>
      <w:r w:rsidRPr="00DE37D2">
        <w:rPr>
          <w:sz w:val="22"/>
        </w:rPr>
        <w:t xml:space="preserve"> </w:t>
      </w:r>
      <w:r w:rsidR="009453D1" w:rsidRPr="00DE37D2">
        <w:rPr>
          <w:sz w:val="22"/>
        </w:rPr>
        <w:t xml:space="preserve">Initial posts on discussion questions are due no later than 11:59 </w:t>
      </w:r>
      <w:r w:rsidR="00E95645">
        <w:rPr>
          <w:sz w:val="22"/>
        </w:rPr>
        <w:t>PM C</w:t>
      </w:r>
      <w:r w:rsidR="009453D1" w:rsidRPr="00DE37D2">
        <w:rPr>
          <w:sz w:val="22"/>
        </w:rPr>
        <w:t xml:space="preserve">entral on Wednesday of the week it is due. Appropriate </w:t>
      </w:r>
      <w:r w:rsidR="009453D1">
        <w:rPr>
          <w:sz w:val="22"/>
        </w:rPr>
        <w:t>posts</w:t>
      </w:r>
      <w:r w:rsidR="009453D1" w:rsidRPr="00DE37D2">
        <w:rPr>
          <w:sz w:val="22"/>
        </w:rPr>
        <w:t xml:space="preserve"> are concise, focused, substantive, well-reasoned, and cite research studies that support arguments or opinions. Each student must respond to the posts of at least two other students prior to the end of the module.</w:t>
      </w:r>
      <w:r w:rsidR="009453D1">
        <w:rPr>
          <w:sz w:val="22"/>
        </w:rPr>
        <w:t xml:space="preserve"> Appropriate responses will respectfully engage in dialogue, provide additional insights, and point out areas of agreement or disagreement. Short responses that add minimal value to the discussion such as “I agree” or “nice post” will not fulfill the expectations for participation.</w:t>
      </w:r>
    </w:p>
    <w:p w14:paraId="48612EE2" w14:textId="047DF462" w:rsidR="00AD5228" w:rsidRDefault="001F5268" w:rsidP="00D211F3">
      <w:pPr>
        <w:numPr>
          <w:ilvl w:val="0"/>
          <w:numId w:val="3"/>
        </w:numPr>
        <w:rPr>
          <w:sz w:val="22"/>
        </w:rPr>
      </w:pPr>
      <w:r>
        <w:rPr>
          <w:sz w:val="22"/>
          <w:u w:val="single"/>
        </w:rPr>
        <w:t>Model Sermon Assignments:</w:t>
      </w:r>
      <w:r w:rsidR="00AD5228" w:rsidRPr="00AD5228">
        <w:rPr>
          <w:sz w:val="22"/>
        </w:rPr>
        <w:t xml:space="preserve"> Each student is required to </w:t>
      </w:r>
      <w:r w:rsidR="006C67FF">
        <w:rPr>
          <w:sz w:val="22"/>
        </w:rPr>
        <w:t>develop a sermon in various stages for their weekly assignments. The stages of this sermon development include exegetical interpretation of the biblical text, correlating</w:t>
      </w:r>
      <w:r w:rsidR="006C67FF" w:rsidRPr="006C67FF">
        <w:rPr>
          <w:sz w:val="22"/>
        </w:rPr>
        <w:t xml:space="preserve"> the focus and function of the biblical text to the focus and function of the sermon</w:t>
      </w:r>
      <w:r w:rsidR="006C67FF">
        <w:rPr>
          <w:sz w:val="22"/>
        </w:rPr>
        <w:t xml:space="preserve">, and scripting the sermon using the storyboard method. </w:t>
      </w:r>
      <w:r w:rsidR="00874EA9">
        <w:rPr>
          <w:sz w:val="22"/>
        </w:rPr>
        <w:t>The Model sermon will be the first video sermon in Assignment 3 (below).</w:t>
      </w:r>
    </w:p>
    <w:p w14:paraId="11A335E7" w14:textId="2960D511" w:rsidR="00D93C99" w:rsidRDefault="001F5268" w:rsidP="00D211F3">
      <w:pPr>
        <w:numPr>
          <w:ilvl w:val="0"/>
          <w:numId w:val="3"/>
        </w:numPr>
        <w:rPr>
          <w:sz w:val="22"/>
        </w:rPr>
      </w:pPr>
      <w:r>
        <w:rPr>
          <w:sz w:val="22"/>
          <w:u w:val="single"/>
        </w:rPr>
        <w:t>Preaching Video</w:t>
      </w:r>
      <w:r w:rsidR="00D93C99" w:rsidRPr="00D93C99">
        <w:rPr>
          <w:sz w:val="22"/>
          <w:u w:val="single"/>
        </w:rPr>
        <w:t>:</w:t>
      </w:r>
      <w:r>
        <w:rPr>
          <w:sz w:val="22"/>
        </w:rPr>
        <w:t xml:space="preserve"> </w:t>
      </w:r>
      <w:r w:rsidR="00D93C99" w:rsidRPr="00D93C99">
        <w:rPr>
          <w:sz w:val="22"/>
        </w:rPr>
        <w:t xml:space="preserve">Each student is required to </w:t>
      </w:r>
      <w:r w:rsidR="00036ED0">
        <w:rPr>
          <w:sz w:val="22"/>
        </w:rPr>
        <w:t>produce two</w:t>
      </w:r>
      <w:r w:rsidR="006C67FF">
        <w:rPr>
          <w:sz w:val="22"/>
        </w:rPr>
        <w:t xml:space="preserve"> video</w:t>
      </w:r>
      <w:r w:rsidR="00036ED0">
        <w:rPr>
          <w:sz w:val="22"/>
        </w:rPr>
        <w:t>s</w:t>
      </w:r>
      <w:r w:rsidR="006C67FF">
        <w:rPr>
          <w:sz w:val="22"/>
        </w:rPr>
        <w:t xml:space="preserve"> in which they preach the model sermon they have developed in the course</w:t>
      </w:r>
      <w:r w:rsidR="00874EA9">
        <w:rPr>
          <w:sz w:val="22"/>
        </w:rPr>
        <w:t xml:space="preserve"> (Assignment 2 above)</w:t>
      </w:r>
      <w:r w:rsidR="00036ED0">
        <w:rPr>
          <w:sz w:val="22"/>
        </w:rPr>
        <w:t xml:space="preserve"> and a second Old Testament sermon</w:t>
      </w:r>
      <w:r w:rsidR="006C67FF">
        <w:rPr>
          <w:sz w:val="22"/>
        </w:rPr>
        <w:t xml:space="preserve">. They will then watch two of their classmates preaching and provide peer feedback. </w:t>
      </w:r>
    </w:p>
    <w:p w14:paraId="40721042" w14:textId="19926C8F" w:rsidR="005070AD" w:rsidRDefault="005070AD" w:rsidP="00D211F3">
      <w:pPr>
        <w:numPr>
          <w:ilvl w:val="0"/>
          <w:numId w:val="3"/>
        </w:numPr>
        <w:rPr>
          <w:sz w:val="22"/>
        </w:rPr>
      </w:pPr>
      <w:r>
        <w:rPr>
          <w:sz w:val="22"/>
          <w:u w:val="single"/>
        </w:rPr>
        <w:t xml:space="preserve">Exam: </w:t>
      </w:r>
      <w:r>
        <w:rPr>
          <w:sz w:val="22"/>
        </w:rPr>
        <w:t>Students will take an exam that will cover basic content of both readings and mini lectures.</w:t>
      </w:r>
    </w:p>
    <w:p w14:paraId="09C94B62" w14:textId="77777777" w:rsidR="00191153" w:rsidRPr="00191153" w:rsidRDefault="001F5268" w:rsidP="00D211F3">
      <w:pPr>
        <w:numPr>
          <w:ilvl w:val="0"/>
          <w:numId w:val="3"/>
        </w:numPr>
        <w:rPr>
          <w:sz w:val="22"/>
        </w:rPr>
      </w:pPr>
      <w:r>
        <w:rPr>
          <w:sz w:val="22"/>
          <w:u w:val="single"/>
        </w:rPr>
        <w:t>Final Project</w:t>
      </w:r>
      <w:r w:rsidR="00867168">
        <w:rPr>
          <w:sz w:val="22"/>
        </w:rPr>
        <w:t>.</w:t>
      </w:r>
      <w:r w:rsidR="00D93C99">
        <w:rPr>
          <w:sz w:val="22"/>
        </w:rPr>
        <w:t xml:space="preserve"> </w:t>
      </w:r>
      <w:r w:rsidR="00D93C99" w:rsidRPr="00D93C99">
        <w:rPr>
          <w:sz w:val="22"/>
        </w:rPr>
        <w:t xml:space="preserve">Each student is required to </w:t>
      </w:r>
      <w:r w:rsidR="006C67FF">
        <w:rPr>
          <w:sz w:val="22"/>
        </w:rPr>
        <w:t>w</w:t>
      </w:r>
      <w:r w:rsidR="006C67FF" w:rsidRPr="006C67FF">
        <w:rPr>
          <w:sz w:val="22"/>
        </w:rPr>
        <w:t xml:space="preserve">rite five </w:t>
      </w:r>
      <w:r w:rsidR="00874EA9">
        <w:rPr>
          <w:sz w:val="22"/>
        </w:rPr>
        <w:t xml:space="preserve">additional </w:t>
      </w:r>
      <w:r w:rsidR="006C67FF" w:rsidRPr="006C67FF">
        <w:rPr>
          <w:sz w:val="22"/>
        </w:rPr>
        <w:t>sermons based on the format outlined in the handout</w:t>
      </w:r>
      <w:r w:rsidR="00D84ED2">
        <w:rPr>
          <w:sz w:val="22"/>
        </w:rPr>
        <w:t xml:space="preserve"> and copied below</w:t>
      </w:r>
      <w:r w:rsidR="006C67FF" w:rsidRPr="006C67FF">
        <w:rPr>
          <w:sz w:val="22"/>
        </w:rPr>
        <w:t xml:space="preserve"> entitled </w:t>
      </w:r>
      <w:r w:rsidR="006C67FF" w:rsidRPr="00D84ED2">
        <w:rPr>
          <w:color w:val="FF0000"/>
          <w:sz w:val="22"/>
        </w:rPr>
        <w:t xml:space="preserve">“Sermon Script Format.” </w:t>
      </w:r>
      <w:r w:rsidR="00C03C2A">
        <w:rPr>
          <w:color w:val="000000" w:themeColor="text1"/>
          <w:sz w:val="22"/>
        </w:rPr>
        <w:t xml:space="preserve">Additionally, every sermon script must also be mapped using the </w:t>
      </w:r>
      <w:r w:rsidR="00C03C2A" w:rsidRPr="00C03C2A">
        <w:rPr>
          <w:color w:val="FF0000"/>
          <w:sz w:val="22"/>
        </w:rPr>
        <w:t>Storyboard</w:t>
      </w:r>
      <w:r w:rsidR="00A92ED9">
        <w:rPr>
          <w:color w:val="FF0000"/>
          <w:sz w:val="22"/>
        </w:rPr>
        <w:t xml:space="preserve"> Template</w:t>
      </w:r>
      <w:r w:rsidR="00C03C2A">
        <w:rPr>
          <w:color w:val="000000" w:themeColor="text1"/>
          <w:sz w:val="22"/>
        </w:rPr>
        <w:t xml:space="preserve">. </w:t>
      </w:r>
    </w:p>
    <w:p w14:paraId="4F04990B" w14:textId="38F77ED4" w:rsidR="00D93C99" w:rsidRDefault="006C67FF" w:rsidP="00191153">
      <w:pPr>
        <w:numPr>
          <w:ilvl w:val="1"/>
          <w:numId w:val="3"/>
        </w:numPr>
        <w:rPr>
          <w:sz w:val="22"/>
        </w:rPr>
      </w:pPr>
      <w:r w:rsidRPr="00C03C2A">
        <w:rPr>
          <w:color w:val="000000" w:themeColor="text1"/>
          <w:sz w:val="22"/>
        </w:rPr>
        <w:t>Students</w:t>
      </w:r>
      <w:r>
        <w:rPr>
          <w:sz w:val="22"/>
        </w:rPr>
        <w:t xml:space="preserve"> will work on this project throughout the </w:t>
      </w:r>
      <w:proofErr w:type="gramStart"/>
      <w:r>
        <w:rPr>
          <w:sz w:val="22"/>
        </w:rPr>
        <w:t>course, and</w:t>
      </w:r>
      <w:proofErr w:type="gramEnd"/>
      <w:r>
        <w:rPr>
          <w:sz w:val="22"/>
        </w:rPr>
        <w:t xml:space="preserve"> will roughly follow the same development pattern as the model sermon. Each week students will receive suggestions on the steps they should take to complete their final project sermons in a timely manner. </w:t>
      </w:r>
    </w:p>
    <w:p w14:paraId="1BC6B706" w14:textId="77777777" w:rsidR="00191153" w:rsidRPr="00130670" w:rsidRDefault="00191153" w:rsidP="00191153">
      <w:pPr>
        <w:numPr>
          <w:ilvl w:val="1"/>
          <w:numId w:val="3"/>
        </w:numPr>
        <w:rPr>
          <w:sz w:val="22"/>
        </w:rPr>
      </w:pPr>
      <w:r>
        <w:rPr>
          <w:sz w:val="22"/>
        </w:rPr>
        <w:t>Footnoting makes your sermons academically equivalent to a graduate school research paper. Two types of footnotes:</w:t>
      </w:r>
    </w:p>
    <w:p w14:paraId="316811E2" w14:textId="77777777" w:rsidR="00191153" w:rsidRDefault="00191153" w:rsidP="00191153">
      <w:pPr>
        <w:numPr>
          <w:ilvl w:val="2"/>
          <w:numId w:val="3"/>
        </w:numPr>
        <w:rPr>
          <w:sz w:val="22"/>
        </w:rPr>
      </w:pPr>
      <w:r>
        <w:rPr>
          <w:sz w:val="22"/>
        </w:rPr>
        <w:t>Pathways Assignment. With your</w:t>
      </w:r>
      <w:r w:rsidRPr="00A11B8F">
        <w:rPr>
          <w:sz w:val="22"/>
        </w:rPr>
        <w:t xml:space="preserve"> context in mind</w:t>
      </w:r>
      <w:r>
        <w:rPr>
          <w:sz w:val="22"/>
        </w:rPr>
        <w:t>, for example,</w:t>
      </w:r>
      <w:r w:rsidRPr="00A11B8F">
        <w:rPr>
          <w:sz w:val="22"/>
        </w:rPr>
        <w:t xml:space="preserve"> </w:t>
      </w:r>
      <w:r>
        <w:rPr>
          <w:sz w:val="22"/>
        </w:rPr>
        <w:t>“</w:t>
      </w:r>
      <w:r w:rsidRPr="00A11B8F">
        <w:rPr>
          <w:sz w:val="22"/>
        </w:rPr>
        <w:t>the sermons are addressed to Main St</w:t>
      </w:r>
      <w:r>
        <w:rPr>
          <w:sz w:val="22"/>
        </w:rPr>
        <w:t>reet Church in New Town Texas,” a</w:t>
      </w:r>
      <w:r w:rsidRPr="00A11B8F">
        <w:rPr>
          <w:sz w:val="22"/>
        </w:rPr>
        <w:t xml:space="preserve">dd </w:t>
      </w:r>
      <w:r>
        <w:rPr>
          <w:sz w:val="22"/>
        </w:rPr>
        <w:t>additional</w:t>
      </w:r>
      <w:r w:rsidRPr="00A11B8F">
        <w:rPr>
          <w:sz w:val="22"/>
        </w:rPr>
        <w:t xml:space="preserve"> footnotes </w:t>
      </w:r>
      <w:r>
        <w:rPr>
          <w:sz w:val="22"/>
        </w:rPr>
        <w:t>for each</w:t>
      </w:r>
      <w:r w:rsidRPr="00A11B8F">
        <w:rPr>
          <w:sz w:val="22"/>
        </w:rPr>
        <w:t xml:space="preserve"> sermon describing concrete point</w:t>
      </w:r>
      <w:r>
        <w:rPr>
          <w:sz w:val="22"/>
        </w:rPr>
        <w:t>s of connection.</w:t>
      </w:r>
    </w:p>
    <w:p w14:paraId="0082E77E" w14:textId="77777777" w:rsidR="00191153" w:rsidRDefault="00191153" w:rsidP="00191153">
      <w:pPr>
        <w:numPr>
          <w:ilvl w:val="2"/>
          <w:numId w:val="3"/>
        </w:numPr>
        <w:rPr>
          <w:sz w:val="22"/>
        </w:rPr>
      </w:pPr>
      <w:r w:rsidRPr="00130670">
        <w:rPr>
          <w:sz w:val="22"/>
        </w:rPr>
        <w:t xml:space="preserve">Include 4-7 analytical footnotes </w:t>
      </w:r>
      <w:r>
        <w:rPr>
          <w:sz w:val="22"/>
        </w:rPr>
        <w:t xml:space="preserve">for each sermon </w:t>
      </w:r>
      <w:r w:rsidRPr="00130670">
        <w:rPr>
          <w:sz w:val="22"/>
        </w:rPr>
        <w:t>explaining why you do what you do (specifically relating to, theology, exegesis, genre, and homiletical method).</w:t>
      </w:r>
    </w:p>
    <w:p w14:paraId="2ADE0D68" w14:textId="23B505DB" w:rsidR="00874EA9" w:rsidRDefault="00874EA9" w:rsidP="00874EA9">
      <w:pPr>
        <w:rPr>
          <w:sz w:val="22"/>
        </w:rPr>
      </w:pPr>
    </w:p>
    <w:p w14:paraId="72AE6970" w14:textId="108A3224" w:rsidR="00874EA9" w:rsidRPr="007A67DA" w:rsidRDefault="007A67DA" w:rsidP="00874EA9">
      <w:pPr>
        <w:rPr>
          <w:b/>
          <w:bCs/>
          <w:sz w:val="22"/>
          <w:u w:val="single"/>
        </w:rPr>
      </w:pPr>
      <w:r w:rsidRPr="007A67DA">
        <w:rPr>
          <w:b/>
          <w:bCs/>
          <w:sz w:val="22"/>
          <w:u w:val="single"/>
        </w:rPr>
        <w:t>Summary</w:t>
      </w:r>
      <w:r w:rsidR="00191153">
        <w:rPr>
          <w:b/>
          <w:bCs/>
          <w:sz w:val="22"/>
          <w:u w:val="single"/>
        </w:rPr>
        <w:t>: How Many Total Sermons Am I Writing?</w:t>
      </w:r>
      <w:r w:rsidRPr="007A67DA">
        <w:rPr>
          <w:b/>
          <w:bCs/>
          <w:sz w:val="22"/>
          <w:u w:val="single"/>
        </w:rPr>
        <w:t xml:space="preserve"> </w:t>
      </w:r>
    </w:p>
    <w:tbl>
      <w:tblPr>
        <w:tblStyle w:val="TableGrid"/>
        <w:tblW w:w="0" w:type="auto"/>
        <w:tblInd w:w="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
        <w:gridCol w:w="6125"/>
      </w:tblGrid>
      <w:tr w:rsidR="007A67DA" w:rsidRPr="007A67DA" w14:paraId="292962B8" w14:textId="77777777" w:rsidTr="007A67DA">
        <w:tc>
          <w:tcPr>
            <w:tcW w:w="630" w:type="dxa"/>
          </w:tcPr>
          <w:p w14:paraId="49AC7E5E" w14:textId="0E273119" w:rsidR="007A67DA" w:rsidRPr="007A67DA" w:rsidRDefault="007A67DA" w:rsidP="008A4117">
            <w:pPr>
              <w:rPr>
                <w:sz w:val="22"/>
              </w:rPr>
            </w:pPr>
            <w:r>
              <w:rPr>
                <w:sz w:val="22"/>
              </w:rPr>
              <w:lastRenderedPageBreak/>
              <w:t>1</w:t>
            </w:r>
          </w:p>
        </w:tc>
        <w:tc>
          <w:tcPr>
            <w:tcW w:w="6125" w:type="dxa"/>
          </w:tcPr>
          <w:p w14:paraId="7978C4F8" w14:textId="5AF69948" w:rsidR="007A67DA" w:rsidRPr="007A67DA" w:rsidRDefault="007A67DA" w:rsidP="008A4117">
            <w:pPr>
              <w:rPr>
                <w:sz w:val="22"/>
              </w:rPr>
            </w:pPr>
            <w:r w:rsidRPr="007A67DA">
              <w:rPr>
                <w:sz w:val="22"/>
              </w:rPr>
              <w:t>Model Sermon (See Assignment 2 above)</w:t>
            </w:r>
          </w:p>
        </w:tc>
      </w:tr>
      <w:tr w:rsidR="007A67DA" w:rsidRPr="007A67DA" w14:paraId="5D6EC2D4" w14:textId="77777777" w:rsidTr="007A67DA">
        <w:tc>
          <w:tcPr>
            <w:tcW w:w="630" w:type="dxa"/>
          </w:tcPr>
          <w:p w14:paraId="33BCF3CD" w14:textId="109345B5" w:rsidR="007A67DA" w:rsidRPr="007A67DA" w:rsidRDefault="007A67DA" w:rsidP="008A4117">
            <w:pPr>
              <w:rPr>
                <w:sz w:val="22"/>
              </w:rPr>
            </w:pPr>
            <w:r>
              <w:rPr>
                <w:sz w:val="22"/>
              </w:rPr>
              <w:t>1</w:t>
            </w:r>
          </w:p>
        </w:tc>
        <w:tc>
          <w:tcPr>
            <w:tcW w:w="6125" w:type="dxa"/>
          </w:tcPr>
          <w:p w14:paraId="72E1D9D5" w14:textId="4896F6B3" w:rsidR="007A67DA" w:rsidRPr="007A67DA" w:rsidRDefault="007A67DA" w:rsidP="008A4117">
            <w:pPr>
              <w:rPr>
                <w:sz w:val="22"/>
              </w:rPr>
            </w:pPr>
            <w:r w:rsidRPr="007A67DA">
              <w:rPr>
                <w:sz w:val="22"/>
              </w:rPr>
              <w:t>OT Video Sermon (See Assignment 3 above)</w:t>
            </w:r>
          </w:p>
        </w:tc>
      </w:tr>
      <w:tr w:rsidR="007A67DA" w:rsidRPr="007A67DA" w14:paraId="37D2367C" w14:textId="77777777" w:rsidTr="007A67DA">
        <w:tc>
          <w:tcPr>
            <w:tcW w:w="630" w:type="dxa"/>
            <w:tcBorders>
              <w:bottom w:val="single" w:sz="4" w:space="0" w:color="auto"/>
            </w:tcBorders>
          </w:tcPr>
          <w:p w14:paraId="7D3521FE" w14:textId="7CE5D803" w:rsidR="007A67DA" w:rsidRPr="007A67DA" w:rsidRDefault="007A67DA" w:rsidP="008A4117">
            <w:pPr>
              <w:rPr>
                <w:sz w:val="22"/>
              </w:rPr>
            </w:pPr>
            <w:r>
              <w:rPr>
                <w:sz w:val="22"/>
              </w:rPr>
              <w:t>5</w:t>
            </w:r>
          </w:p>
        </w:tc>
        <w:tc>
          <w:tcPr>
            <w:tcW w:w="6125" w:type="dxa"/>
            <w:tcBorders>
              <w:bottom w:val="single" w:sz="4" w:space="0" w:color="auto"/>
            </w:tcBorders>
          </w:tcPr>
          <w:p w14:paraId="7A660B73" w14:textId="3E0F13F4" w:rsidR="007A67DA" w:rsidRPr="007A67DA" w:rsidRDefault="007A67DA" w:rsidP="008A4117">
            <w:pPr>
              <w:rPr>
                <w:sz w:val="22"/>
              </w:rPr>
            </w:pPr>
            <w:r>
              <w:rPr>
                <w:sz w:val="22"/>
              </w:rPr>
              <w:t>A</w:t>
            </w:r>
            <w:r w:rsidRPr="007A67DA">
              <w:rPr>
                <w:sz w:val="22"/>
              </w:rPr>
              <w:t xml:space="preserve">dditional </w:t>
            </w:r>
            <w:r>
              <w:rPr>
                <w:sz w:val="22"/>
              </w:rPr>
              <w:t>S</w:t>
            </w:r>
            <w:r w:rsidRPr="007A67DA">
              <w:rPr>
                <w:sz w:val="22"/>
              </w:rPr>
              <w:t>ermons (See Assignment 5 “Final Project” above)</w:t>
            </w:r>
          </w:p>
        </w:tc>
      </w:tr>
      <w:tr w:rsidR="007A67DA" w:rsidRPr="007A67DA" w14:paraId="34A1183A" w14:textId="77777777" w:rsidTr="007A67DA">
        <w:tc>
          <w:tcPr>
            <w:tcW w:w="630" w:type="dxa"/>
            <w:tcBorders>
              <w:top w:val="single" w:sz="4" w:space="0" w:color="auto"/>
            </w:tcBorders>
          </w:tcPr>
          <w:p w14:paraId="168108B1" w14:textId="189CF230" w:rsidR="007A67DA" w:rsidRPr="007A67DA" w:rsidRDefault="007A67DA" w:rsidP="008A4117">
            <w:pPr>
              <w:rPr>
                <w:sz w:val="22"/>
              </w:rPr>
            </w:pPr>
            <w:r>
              <w:rPr>
                <w:sz w:val="22"/>
              </w:rPr>
              <w:t>7</w:t>
            </w:r>
          </w:p>
        </w:tc>
        <w:tc>
          <w:tcPr>
            <w:tcW w:w="6125" w:type="dxa"/>
            <w:tcBorders>
              <w:top w:val="single" w:sz="4" w:space="0" w:color="auto"/>
            </w:tcBorders>
          </w:tcPr>
          <w:p w14:paraId="6F373960" w14:textId="23E411DA" w:rsidR="007A67DA" w:rsidRPr="007A67DA" w:rsidRDefault="007A67DA" w:rsidP="008A4117">
            <w:pPr>
              <w:rPr>
                <w:sz w:val="22"/>
              </w:rPr>
            </w:pPr>
            <w:r>
              <w:rPr>
                <w:sz w:val="22"/>
              </w:rPr>
              <w:t>TOTAL Number of Sermons for the Course</w:t>
            </w:r>
          </w:p>
        </w:tc>
      </w:tr>
    </w:tbl>
    <w:p w14:paraId="5A895BD7" w14:textId="77777777" w:rsidR="001971A6" w:rsidRPr="00931FA5" w:rsidRDefault="001971A6" w:rsidP="001971A6">
      <w:pPr>
        <w:rPr>
          <w:sz w:val="22"/>
        </w:rPr>
      </w:pPr>
    </w:p>
    <w:p w14:paraId="0C898660" w14:textId="77777777" w:rsidR="00931FA5" w:rsidRPr="00931FA5" w:rsidRDefault="00931FA5" w:rsidP="00931FA5">
      <w:pPr>
        <w:rPr>
          <w:b/>
          <w:smallCaps/>
          <w:sz w:val="22"/>
        </w:rPr>
      </w:pPr>
      <w:r w:rsidRPr="00931FA5">
        <w:rPr>
          <w:b/>
          <w:smallCaps/>
          <w:sz w:val="22"/>
        </w:rPr>
        <w:t>Grading</w:t>
      </w:r>
    </w:p>
    <w:p w14:paraId="12F4D523" w14:textId="4373A9C5" w:rsidR="00931FA5" w:rsidRPr="00931FA5" w:rsidRDefault="00931FA5" w:rsidP="00D211F3">
      <w:pPr>
        <w:numPr>
          <w:ilvl w:val="0"/>
          <w:numId w:val="16"/>
        </w:numPr>
        <w:rPr>
          <w:sz w:val="22"/>
        </w:rPr>
      </w:pPr>
      <w:r w:rsidRPr="00931FA5">
        <w:rPr>
          <w:sz w:val="22"/>
        </w:rPr>
        <w:t xml:space="preserve">Preaching </w:t>
      </w:r>
      <w:r>
        <w:rPr>
          <w:sz w:val="22"/>
        </w:rPr>
        <w:t>Video</w:t>
      </w:r>
      <w:r>
        <w:rPr>
          <w:sz w:val="22"/>
        </w:rPr>
        <w:tab/>
      </w:r>
      <w:r>
        <w:rPr>
          <w:sz w:val="22"/>
        </w:rPr>
        <w:tab/>
        <w:t>10 points</w:t>
      </w:r>
    </w:p>
    <w:p w14:paraId="5F4F8EC7" w14:textId="77777777" w:rsidR="00931FA5" w:rsidRPr="00931FA5" w:rsidRDefault="00931FA5" w:rsidP="00D211F3">
      <w:pPr>
        <w:numPr>
          <w:ilvl w:val="0"/>
          <w:numId w:val="16"/>
        </w:numPr>
        <w:rPr>
          <w:sz w:val="22"/>
        </w:rPr>
      </w:pPr>
      <w:r w:rsidRPr="00931FA5">
        <w:rPr>
          <w:sz w:val="22"/>
        </w:rPr>
        <w:t>Exam</w:t>
      </w:r>
      <w:r w:rsidRPr="00931FA5">
        <w:rPr>
          <w:sz w:val="22"/>
        </w:rPr>
        <w:tab/>
      </w:r>
      <w:r w:rsidRPr="00931FA5">
        <w:rPr>
          <w:sz w:val="22"/>
        </w:rPr>
        <w:tab/>
      </w:r>
      <w:r w:rsidRPr="00931FA5">
        <w:rPr>
          <w:sz w:val="22"/>
        </w:rPr>
        <w:tab/>
      </w:r>
      <w:r w:rsidRPr="00931FA5">
        <w:rPr>
          <w:sz w:val="22"/>
        </w:rPr>
        <w:tab/>
        <w:t>20 points</w:t>
      </w:r>
    </w:p>
    <w:p w14:paraId="0A2544D5" w14:textId="77777777" w:rsidR="00931FA5" w:rsidRPr="00931FA5" w:rsidRDefault="00931FA5" w:rsidP="00D211F3">
      <w:pPr>
        <w:numPr>
          <w:ilvl w:val="0"/>
          <w:numId w:val="16"/>
        </w:numPr>
        <w:rPr>
          <w:sz w:val="22"/>
        </w:rPr>
      </w:pPr>
      <w:r w:rsidRPr="00931FA5">
        <w:rPr>
          <w:sz w:val="22"/>
        </w:rPr>
        <w:t>Model Sermon Assignments</w:t>
      </w:r>
      <w:r w:rsidRPr="00931FA5">
        <w:rPr>
          <w:sz w:val="22"/>
        </w:rPr>
        <w:tab/>
        <w:t>40 points</w:t>
      </w:r>
    </w:p>
    <w:p w14:paraId="52CE5F5E" w14:textId="77777777" w:rsidR="00931FA5" w:rsidRPr="00931FA5" w:rsidRDefault="00931FA5" w:rsidP="00D211F3">
      <w:pPr>
        <w:numPr>
          <w:ilvl w:val="0"/>
          <w:numId w:val="16"/>
        </w:numPr>
        <w:rPr>
          <w:sz w:val="22"/>
        </w:rPr>
      </w:pPr>
      <w:r w:rsidRPr="00931FA5">
        <w:rPr>
          <w:sz w:val="22"/>
        </w:rPr>
        <w:t>Classroom Discussion</w:t>
      </w:r>
      <w:r w:rsidRPr="00931FA5">
        <w:rPr>
          <w:sz w:val="22"/>
        </w:rPr>
        <w:tab/>
      </w:r>
      <w:r w:rsidRPr="00931FA5">
        <w:rPr>
          <w:sz w:val="22"/>
        </w:rPr>
        <w:tab/>
        <w:t>20 points</w:t>
      </w:r>
    </w:p>
    <w:p w14:paraId="522D77A2" w14:textId="77777777" w:rsidR="00931FA5" w:rsidRPr="00931FA5" w:rsidRDefault="00931FA5" w:rsidP="00D211F3">
      <w:pPr>
        <w:numPr>
          <w:ilvl w:val="0"/>
          <w:numId w:val="16"/>
        </w:numPr>
        <w:rPr>
          <w:sz w:val="22"/>
        </w:rPr>
      </w:pPr>
      <w:r w:rsidRPr="00931FA5">
        <w:rPr>
          <w:sz w:val="22"/>
        </w:rPr>
        <w:t>Sermon Project</w:t>
      </w:r>
      <w:r w:rsidRPr="00931FA5">
        <w:rPr>
          <w:sz w:val="22"/>
        </w:rPr>
        <w:tab/>
      </w:r>
      <w:r w:rsidRPr="00931FA5">
        <w:rPr>
          <w:sz w:val="22"/>
        </w:rPr>
        <w:tab/>
      </w:r>
      <w:r w:rsidRPr="00931FA5">
        <w:rPr>
          <w:sz w:val="22"/>
        </w:rPr>
        <w:tab/>
      </w:r>
    </w:p>
    <w:p w14:paraId="35535D91" w14:textId="77777777" w:rsidR="00931FA5" w:rsidRPr="00931FA5" w:rsidRDefault="00931FA5" w:rsidP="00D211F3">
      <w:pPr>
        <w:numPr>
          <w:ilvl w:val="1"/>
          <w:numId w:val="16"/>
        </w:numPr>
        <w:rPr>
          <w:sz w:val="22"/>
        </w:rPr>
      </w:pPr>
      <w:r w:rsidRPr="00931FA5">
        <w:rPr>
          <w:rFonts w:cs="Arial"/>
          <w:sz w:val="22"/>
        </w:rPr>
        <w:t xml:space="preserve">5 sermons with Scripts </w:t>
      </w:r>
      <w:r w:rsidRPr="00931FA5">
        <w:rPr>
          <w:rFonts w:cs="Arial"/>
          <w:sz w:val="22"/>
        </w:rPr>
        <w:tab/>
        <w:t>40 points (8 points each)</w:t>
      </w:r>
    </w:p>
    <w:p w14:paraId="5A3943BD" w14:textId="77777777" w:rsidR="00931FA5" w:rsidRPr="00931FA5" w:rsidRDefault="00931FA5" w:rsidP="00D211F3">
      <w:pPr>
        <w:numPr>
          <w:ilvl w:val="0"/>
          <w:numId w:val="16"/>
        </w:numPr>
        <w:rPr>
          <w:sz w:val="22"/>
        </w:rPr>
      </w:pPr>
      <w:r w:rsidRPr="00931FA5">
        <w:rPr>
          <w:rFonts w:cs="Arial"/>
          <w:sz w:val="22"/>
        </w:rPr>
        <w:t>Total: 130 points</w:t>
      </w:r>
    </w:p>
    <w:p w14:paraId="61E88F1C" w14:textId="77777777" w:rsidR="00931FA5" w:rsidRPr="00931FA5" w:rsidRDefault="00931FA5" w:rsidP="00931FA5">
      <w:pPr>
        <w:ind w:left="720"/>
        <w:rPr>
          <w:sz w:val="22"/>
        </w:rPr>
      </w:pPr>
    </w:p>
    <w:tbl>
      <w:tblPr>
        <w:tblW w:w="0" w:type="auto"/>
        <w:tblInd w:w="918" w:type="dxa"/>
        <w:tblLayout w:type="fixed"/>
        <w:tblLook w:val="0000" w:firstRow="0" w:lastRow="0" w:firstColumn="0" w:lastColumn="0" w:noHBand="0" w:noVBand="0"/>
      </w:tblPr>
      <w:tblGrid>
        <w:gridCol w:w="1350"/>
        <w:gridCol w:w="1350"/>
      </w:tblGrid>
      <w:tr w:rsidR="00931FA5" w:rsidRPr="00931FA5" w14:paraId="48285C87" w14:textId="77777777" w:rsidTr="00415EAE">
        <w:tc>
          <w:tcPr>
            <w:tcW w:w="1350" w:type="dxa"/>
          </w:tcPr>
          <w:p w14:paraId="31C72321" w14:textId="77777777" w:rsidR="00931FA5" w:rsidRPr="00931FA5" w:rsidRDefault="00931FA5" w:rsidP="00415EAE">
            <w:pPr>
              <w:rPr>
                <w:sz w:val="22"/>
              </w:rPr>
            </w:pPr>
            <w:r w:rsidRPr="00931FA5">
              <w:rPr>
                <w:sz w:val="22"/>
              </w:rPr>
              <w:t>100-90</w:t>
            </w:r>
          </w:p>
        </w:tc>
        <w:tc>
          <w:tcPr>
            <w:tcW w:w="1350" w:type="dxa"/>
          </w:tcPr>
          <w:p w14:paraId="3F9B696D" w14:textId="77777777" w:rsidR="00931FA5" w:rsidRPr="00931FA5" w:rsidRDefault="00931FA5" w:rsidP="00415EAE">
            <w:pPr>
              <w:rPr>
                <w:sz w:val="22"/>
              </w:rPr>
            </w:pPr>
            <w:r w:rsidRPr="00931FA5">
              <w:rPr>
                <w:sz w:val="22"/>
              </w:rPr>
              <w:t>A</w:t>
            </w:r>
          </w:p>
        </w:tc>
      </w:tr>
      <w:tr w:rsidR="00931FA5" w:rsidRPr="00931FA5" w14:paraId="7D7037AF" w14:textId="77777777" w:rsidTr="00415EAE">
        <w:tc>
          <w:tcPr>
            <w:tcW w:w="1350" w:type="dxa"/>
          </w:tcPr>
          <w:p w14:paraId="4F729064" w14:textId="77777777" w:rsidR="00931FA5" w:rsidRPr="00931FA5" w:rsidRDefault="00931FA5" w:rsidP="00415EAE">
            <w:pPr>
              <w:rPr>
                <w:sz w:val="22"/>
              </w:rPr>
            </w:pPr>
            <w:r w:rsidRPr="00931FA5">
              <w:rPr>
                <w:sz w:val="22"/>
              </w:rPr>
              <w:t>80-89</w:t>
            </w:r>
          </w:p>
        </w:tc>
        <w:tc>
          <w:tcPr>
            <w:tcW w:w="1350" w:type="dxa"/>
          </w:tcPr>
          <w:p w14:paraId="791A3500" w14:textId="77777777" w:rsidR="00931FA5" w:rsidRPr="00931FA5" w:rsidRDefault="00931FA5" w:rsidP="00415EAE">
            <w:pPr>
              <w:rPr>
                <w:sz w:val="22"/>
              </w:rPr>
            </w:pPr>
            <w:r w:rsidRPr="00931FA5">
              <w:rPr>
                <w:sz w:val="22"/>
              </w:rPr>
              <w:t>B</w:t>
            </w:r>
          </w:p>
        </w:tc>
      </w:tr>
      <w:tr w:rsidR="00931FA5" w:rsidRPr="00931FA5" w14:paraId="075237BD" w14:textId="77777777" w:rsidTr="00415EAE">
        <w:tc>
          <w:tcPr>
            <w:tcW w:w="1350" w:type="dxa"/>
          </w:tcPr>
          <w:p w14:paraId="551529FC" w14:textId="77777777" w:rsidR="00931FA5" w:rsidRPr="00931FA5" w:rsidRDefault="00931FA5" w:rsidP="00415EAE">
            <w:pPr>
              <w:rPr>
                <w:sz w:val="22"/>
              </w:rPr>
            </w:pPr>
            <w:r w:rsidRPr="00931FA5">
              <w:rPr>
                <w:sz w:val="22"/>
              </w:rPr>
              <w:t>70-79</w:t>
            </w:r>
          </w:p>
        </w:tc>
        <w:tc>
          <w:tcPr>
            <w:tcW w:w="1350" w:type="dxa"/>
          </w:tcPr>
          <w:p w14:paraId="27F89AAA" w14:textId="77777777" w:rsidR="00931FA5" w:rsidRPr="00931FA5" w:rsidRDefault="00931FA5" w:rsidP="00415EAE">
            <w:pPr>
              <w:rPr>
                <w:sz w:val="22"/>
              </w:rPr>
            </w:pPr>
            <w:r w:rsidRPr="00931FA5">
              <w:rPr>
                <w:sz w:val="22"/>
              </w:rPr>
              <w:t>C</w:t>
            </w:r>
          </w:p>
        </w:tc>
      </w:tr>
      <w:tr w:rsidR="00931FA5" w:rsidRPr="00931FA5" w14:paraId="681D2A13" w14:textId="77777777" w:rsidTr="00415EAE">
        <w:tc>
          <w:tcPr>
            <w:tcW w:w="1350" w:type="dxa"/>
          </w:tcPr>
          <w:p w14:paraId="7831082D" w14:textId="77777777" w:rsidR="00931FA5" w:rsidRPr="00931FA5" w:rsidRDefault="00931FA5" w:rsidP="00415EAE">
            <w:pPr>
              <w:rPr>
                <w:sz w:val="22"/>
              </w:rPr>
            </w:pPr>
            <w:r w:rsidRPr="00931FA5">
              <w:rPr>
                <w:sz w:val="22"/>
              </w:rPr>
              <w:t>60-69</w:t>
            </w:r>
          </w:p>
        </w:tc>
        <w:tc>
          <w:tcPr>
            <w:tcW w:w="1350" w:type="dxa"/>
          </w:tcPr>
          <w:p w14:paraId="0C13A13C" w14:textId="77777777" w:rsidR="00931FA5" w:rsidRPr="00931FA5" w:rsidRDefault="00931FA5" w:rsidP="00415EAE">
            <w:pPr>
              <w:rPr>
                <w:sz w:val="22"/>
              </w:rPr>
            </w:pPr>
            <w:r w:rsidRPr="00931FA5">
              <w:rPr>
                <w:sz w:val="22"/>
              </w:rPr>
              <w:t>D</w:t>
            </w:r>
          </w:p>
        </w:tc>
      </w:tr>
      <w:tr w:rsidR="00931FA5" w:rsidRPr="00931FA5" w14:paraId="5DE6479C" w14:textId="77777777" w:rsidTr="00415EAE">
        <w:tc>
          <w:tcPr>
            <w:tcW w:w="1350" w:type="dxa"/>
          </w:tcPr>
          <w:p w14:paraId="41E40C58" w14:textId="77777777" w:rsidR="00931FA5" w:rsidRPr="00931FA5" w:rsidRDefault="00931FA5" w:rsidP="00415EAE">
            <w:pPr>
              <w:rPr>
                <w:sz w:val="22"/>
              </w:rPr>
            </w:pPr>
            <w:r w:rsidRPr="00931FA5">
              <w:rPr>
                <w:sz w:val="22"/>
              </w:rPr>
              <w:t>below 60</w:t>
            </w:r>
          </w:p>
        </w:tc>
        <w:tc>
          <w:tcPr>
            <w:tcW w:w="1350" w:type="dxa"/>
          </w:tcPr>
          <w:p w14:paraId="64BA65F5" w14:textId="77777777" w:rsidR="00931FA5" w:rsidRPr="00931FA5" w:rsidRDefault="00931FA5" w:rsidP="00415EAE">
            <w:pPr>
              <w:rPr>
                <w:sz w:val="22"/>
              </w:rPr>
            </w:pPr>
            <w:r w:rsidRPr="00931FA5">
              <w:rPr>
                <w:sz w:val="22"/>
              </w:rPr>
              <w:t>F</w:t>
            </w:r>
          </w:p>
        </w:tc>
      </w:tr>
    </w:tbl>
    <w:p w14:paraId="6656232E" w14:textId="77777777" w:rsidR="00931FA5" w:rsidRPr="00931FA5" w:rsidRDefault="00931FA5" w:rsidP="00D211F3">
      <w:pPr>
        <w:numPr>
          <w:ilvl w:val="0"/>
          <w:numId w:val="15"/>
        </w:numPr>
        <w:rPr>
          <w:sz w:val="22"/>
        </w:rPr>
      </w:pPr>
      <w:r w:rsidRPr="00931FA5">
        <w:rPr>
          <w:sz w:val="22"/>
        </w:rPr>
        <w:t>If a student drops the course during the semester, a “WP” will be given if the student is current with assignments and is receiving a passing grade. A “WF” will be given if assignments have not been completed or inadequate points have been received to attain a passing grade.</w:t>
      </w:r>
    </w:p>
    <w:p w14:paraId="1190910D" w14:textId="77777777" w:rsidR="00931FA5" w:rsidRPr="00931FA5" w:rsidRDefault="00931FA5" w:rsidP="00D211F3">
      <w:pPr>
        <w:numPr>
          <w:ilvl w:val="0"/>
          <w:numId w:val="15"/>
        </w:numPr>
        <w:rPr>
          <w:sz w:val="22"/>
        </w:rPr>
      </w:pPr>
      <w:r w:rsidRPr="00931FA5">
        <w:rPr>
          <w:sz w:val="22"/>
        </w:rPr>
        <w:t>Late assignments will be reduced 10% after the first week and another 10% after the second week. No assignments will be accepted after two weeks unless special permission has been granted due to uncontrollable circumstances.</w:t>
      </w:r>
    </w:p>
    <w:p w14:paraId="23F45D7C" w14:textId="77777777" w:rsidR="00191153" w:rsidRDefault="00191153" w:rsidP="00C03C2A">
      <w:pPr>
        <w:jc w:val="center"/>
        <w:rPr>
          <w:b/>
          <w:i/>
          <w:sz w:val="28"/>
        </w:rPr>
      </w:pPr>
    </w:p>
    <w:p w14:paraId="1C07331F" w14:textId="77777777" w:rsidR="00141499" w:rsidRDefault="00141499">
      <w:pPr>
        <w:rPr>
          <w:b/>
          <w:i/>
          <w:szCs w:val="21"/>
        </w:rPr>
      </w:pPr>
      <w:r>
        <w:rPr>
          <w:b/>
          <w:i/>
          <w:szCs w:val="21"/>
        </w:rPr>
        <w:br w:type="page"/>
      </w:r>
    </w:p>
    <w:p w14:paraId="7A7B361F" w14:textId="3EA4F7EB" w:rsidR="00C03C2A" w:rsidRDefault="00C03C2A" w:rsidP="00C03C2A">
      <w:pPr>
        <w:jc w:val="center"/>
        <w:rPr>
          <w:b/>
          <w:i/>
          <w:szCs w:val="21"/>
        </w:rPr>
      </w:pPr>
      <w:r w:rsidRPr="00777C50">
        <w:rPr>
          <w:b/>
          <w:i/>
          <w:szCs w:val="21"/>
        </w:rPr>
        <w:lastRenderedPageBreak/>
        <w:t>Sermon Script Format</w:t>
      </w:r>
    </w:p>
    <w:p w14:paraId="59C7B62E" w14:textId="7A981957" w:rsidR="00141499" w:rsidRPr="00C03C2A" w:rsidRDefault="00141499" w:rsidP="00C03C2A">
      <w:pPr>
        <w:jc w:val="center"/>
        <w:rPr>
          <w:b/>
          <w:i/>
          <w:szCs w:val="21"/>
        </w:rPr>
      </w:pPr>
      <w:r>
        <w:rPr>
          <w:rFonts w:asciiTheme="minorHAnsi" w:hAnsiTheme="minorHAnsi"/>
          <w:noProof/>
        </w:rPr>
        <mc:AlternateContent>
          <mc:Choice Requires="wps">
            <w:drawing>
              <wp:anchor distT="0" distB="0" distL="114300" distR="114300" simplePos="0" relativeHeight="251659264" behindDoc="0" locked="0" layoutInCell="1" allowOverlap="1" wp14:anchorId="381105DC" wp14:editId="001A8817">
                <wp:simplePos x="0" y="0"/>
                <wp:positionH relativeFrom="column">
                  <wp:posOffset>0</wp:posOffset>
                </wp:positionH>
                <wp:positionV relativeFrom="paragraph">
                  <wp:posOffset>24765</wp:posOffset>
                </wp:positionV>
                <wp:extent cx="6286500" cy="8345785"/>
                <wp:effectExtent l="25400" t="25400" r="38100" b="4445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8345785"/>
                        </a:xfrm>
                        <a:prstGeom prst="rect">
                          <a:avLst/>
                        </a:prstGeom>
                        <a:solidFill>
                          <a:srgbClr val="EEECE1"/>
                        </a:solidFill>
                        <a:ln w="57150" cmpd="thickThin">
                          <a:solidFill>
                            <a:srgbClr val="000000"/>
                          </a:solidFill>
                          <a:miter lim="800000"/>
                          <a:headEnd/>
                          <a:tailEnd/>
                        </a:ln>
                      </wps:spPr>
                      <wps:txbx>
                        <w:txbxContent>
                          <w:p w14:paraId="5DA4EB4F" w14:textId="77777777" w:rsidR="00141499" w:rsidRPr="00C03C2A" w:rsidRDefault="00141499" w:rsidP="00141499">
                            <w:pPr>
                              <w:jc w:val="center"/>
                              <w:rPr>
                                <w:b/>
                                <w:bCs/>
                                <w:i/>
                                <w:smallCaps/>
                                <w:sz w:val="20"/>
                                <w:szCs w:val="20"/>
                              </w:rPr>
                            </w:pPr>
                            <w:r w:rsidRPr="00C03C2A">
                              <w:rPr>
                                <w:b/>
                                <w:bCs/>
                                <w:i/>
                                <w:smallCaps/>
                                <w:sz w:val="20"/>
                                <w:szCs w:val="20"/>
                              </w:rPr>
                              <w:t>Sermon Title</w:t>
                            </w:r>
                          </w:p>
                          <w:p w14:paraId="1AE4256B" w14:textId="77777777" w:rsidR="00141499" w:rsidRPr="00C03C2A" w:rsidRDefault="00141499" w:rsidP="00141499">
                            <w:pPr>
                              <w:jc w:val="center"/>
                              <w:rPr>
                                <w:bCs/>
                                <w:sz w:val="20"/>
                                <w:szCs w:val="20"/>
                              </w:rPr>
                            </w:pPr>
                            <w:r w:rsidRPr="00C03C2A">
                              <w:rPr>
                                <w:bCs/>
                                <w:sz w:val="20"/>
                                <w:szCs w:val="20"/>
                              </w:rPr>
                              <w:t>(Sermon Text)</w:t>
                            </w:r>
                          </w:p>
                          <w:p w14:paraId="3D7C4D0B" w14:textId="77777777" w:rsidR="00141499" w:rsidRPr="00C03C2A" w:rsidRDefault="00141499" w:rsidP="00141499">
                            <w:pPr>
                              <w:rPr>
                                <w:bCs/>
                                <w:sz w:val="10"/>
                                <w:szCs w:val="10"/>
                              </w:rPr>
                            </w:pPr>
                          </w:p>
                          <w:p w14:paraId="64A46A4C" w14:textId="77777777" w:rsidR="00141499" w:rsidRPr="00C03C2A" w:rsidRDefault="00141499" w:rsidP="00141499">
                            <w:pPr>
                              <w:rPr>
                                <w:bCs/>
                                <w:sz w:val="20"/>
                                <w:szCs w:val="20"/>
                              </w:rPr>
                            </w:pPr>
                            <w:r w:rsidRPr="00C03C2A">
                              <w:rPr>
                                <w:b/>
                                <w:bCs/>
                                <w:sz w:val="20"/>
                                <w:szCs w:val="20"/>
                              </w:rPr>
                              <w:t>Rhetorical and Theological Argument of the Text</w:t>
                            </w:r>
                            <w:r w:rsidRPr="00C03C2A">
                              <w:rPr>
                                <w:bCs/>
                                <w:sz w:val="20"/>
                                <w:szCs w:val="20"/>
                              </w:rPr>
                              <w:t>: Approximately 200–300-word summary. Identify the form and function of the genre. If the pericope has a significant literary device (e.g., parallelisms, inclusio, diatribe, chiasmus, etc.), then describe how the device is working.</w:t>
                            </w:r>
                          </w:p>
                          <w:p w14:paraId="128ED482" w14:textId="77777777" w:rsidR="00141499" w:rsidRPr="00C03C2A" w:rsidRDefault="00141499" w:rsidP="00141499">
                            <w:pPr>
                              <w:rPr>
                                <w:bCs/>
                                <w:sz w:val="10"/>
                                <w:szCs w:val="10"/>
                              </w:rPr>
                            </w:pPr>
                          </w:p>
                          <w:p w14:paraId="0C7B2C1D" w14:textId="77777777" w:rsidR="00141499" w:rsidRPr="00C03C2A" w:rsidRDefault="00141499" w:rsidP="00141499">
                            <w:pPr>
                              <w:rPr>
                                <w:bCs/>
                                <w:sz w:val="20"/>
                                <w:szCs w:val="20"/>
                              </w:rPr>
                            </w:pPr>
                            <w:r w:rsidRPr="00C03C2A">
                              <w:rPr>
                                <w:b/>
                                <w:bCs/>
                                <w:sz w:val="20"/>
                                <w:szCs w:val="20"/>
                              </w:rPr>
                              <w:t>Focus Statement of Sermon</w:t>
                            </w:r>
                            <w:r w:rsidRPr="00C03C2A">
                              <w:rPr>
                                <w:bCs/>
                                <w:sz w:val="20"/>
                                <w:szCs w:val="20"/>
                              </w:rPr>
                              <w:t xml:space="preserve">: A theologically oriented subject and an active verb that states what the sermon is all about. Be clear and concise. </w:t>
                            </w:r>
                            <w:r>
                              <w:rPr>
                                <w:bCs/>
                                <w:sz w:val="20"/>
                                <w:szCs w:val="20"/>
                              </w:rPr>
                              <w:t>[OR, see footnote 3 below]</w:t>
                            </w:r>
                          </w:p>
                          <w:p w14:paraId="6C580071" w14:textId="77777777" w:rsidR="00141499" w:rsidRPr="00C03C2A" w:rsidRDefault="00141499" w:rsidP="00141499">
                            <w:pPr>
                              <w:rPr>
                                <w:bCs/>
                                <w:sz w:val="10"/>
                                <w:szCs w:val="10"/>
                              </w:rPr>
                            </w:pPr>
                          </w:p>
                          <w:p w14:paraId="0715D9D4" w14:textId="77777777" w:rsidR="00141499" w:rsidRPr="00C03C2A" w:rsidRDefault="00141499" w:rsidP="00141499">
                            <w:pPr>
                              <w:rPr>
                                <w:bCs/>
                                <w:sz w:val="20"/>
                                <w:szCs w:val="20"/>
                              </w:rPr>
                            </w:pPr>
                            <w:r w:rsidRPr="00C03C2A">
                              <w:rPr>
                                <w:b/>
                                <w:bCs/>
                                <w:sz w:val="20"/>
                                <w:szCs w:val="20"/>
                              </w:rPr>
                              <w:t>Function Statement of Sermon</w:t>
                            </w:r>
                            <w:r w:rsidRPr="00C03C2A">
                              <w:rPr>
                                <w:bCs/>
                                <w:sz w:val="20"/>
                                <w:szCs w:val="20"/>
                              </w:rPr>
                              <w:t>: The sermon’s intent. Naming the “hoped for change.” Format: “To [strong behavioral or affective verb] [identify the audience] to [second active verb] …” Be clear and concise.</w:t>
                            </w:r>
                            <w:r>
                              <w:rPr>
                                <w:bCs/>
                                <w:sz w:val="20"/>
                                <w:szCs w:val="20"/>
                              </w:rPr>
                              <w:t xml:space="preserve"> </w:t>
                            </w:r>
                          </w:p>
                          <w:p w14:paraId="6C524758" w14:textId="77777777" w:rsidR="00141499" w:rsidRPr="00C03C2A" w:rsidRDefault="00141499" w:rsidP="00141499">
                            <w:pPr>
                              <w:rPr>
                                <w:bCs/>
                                <w:sz w:val="10"/>
                                <w:szCs w:val="10"/>
                              </w:rPr>
                            </w:pPr>
                          </w:p>
                          <w:p w14:paraId="2B87F70D" w14:textId="77777777" w:rsidR="00141499" w:rsidRPr="00C03C2A" w:rsidRDefault="00141499" w:rsidP="00141499">
                            <w:pPr>
                              <w:rPr>
                                <w:bCs/>
                                <w:sz w:val="20"/>
                                <w:szCs w:val="20"/>
                              </w:rPr>
                            </w:pPr>
                            <w:r w:rsidRPr="00C03C2A">
                              <w:rPr>
                                <w:b/>
                                <w:bCs/>
                                <w:sz w:val="20"/>
                                <w:szCs w:val="20"/>
                              </w:rPr>
                              <w:t>Plot Line of Sermon</w:t>
                            </w:r>
                            <w:r w:rsidRPr="00C03C2A">
                              <w:rPr>
                                <w:bCs/>
                                <w:sz w:val="20"/>
                                <w:szCs w:val="20"/>
                              </w:rPr>
                              <w:t xml:space="preserve">: A paragraph consisting of the first sentences of each move. Indicate if the sermon is in the mode of immediacy or the mode of reflection. When writing the plot line, separate the moves using an asterisk (*). [First sentence from the introduction. *First sentence from Move 1. *First sentence from Move 2. * First sentence from Move 3. *Etc.]. </w:t>
                            </w:r>
                          </w:p>
                          <w:p w14:paraId="1A1D7FC6" w14:textId="77777777" w:rsidR="00141499" w:rsidRPr="00C03C2A" w:rsidRDefault="00141499" w:rsidP="00141499">
                            <w:pPr>
                              <w:rPr>
                                <w:bCs/>
                                <w:sz w:val="10"/>
                                <w:szCs w:val="10"/>
                              </w:rPr>
                            </w:pPr>
                          </w:p>
                          <w:p w14:paraId="78BB7E6E" w14:textId="77777777" w:rsidR="00141499" w:rsidRPr="00C03C2A" w:rsidRDefault="00141499" w:rsidP="00141499">
                            <w:pPr>
                              <w:rPr>
                                <w:bCs/>
                                <w:sz w:val="20"/>
                                <w:szCs w:val="20"/>
                              </w:rPr>
                            </w:pPr>
                            <w:r w:rsidRPr="00C03C2A">
                              <w:rPr>
                                <w:b/>
                                <w:sz w:val="20"/>
                                <w:szCs w:val="20"/>
                              </w:rPr>
                              <w:t>Describe</w:t>
                            </w:r>
                            <w:r>
                              <w:rPr>
                                <w:bCs/>
                                <w:sz w:val="20"/>
                                <w:szCs w:val="20"/>
                              </w:rPr>
                              <w:t xml:space="preserve">: </w:t>
                            </w:r>
                            <w:r w:rsidRPr="00C03C2A">
                              <w:rPr>
                                <w:bCs/>
                                <w:sz w:val="20"/>
                                <w:szCs w:val="20"/>
                              </w:rPr>
                              <w:t>Mode of Reflection or Mode of Immediacy</w:t>
                            </w:r>
                            <w:r>
                              <w:rPr>
                                <w:bCs/>
                                <w:sz w:val="20"/>
                                <w:szCs w:val="20"/>
                              </w:rPr>
                              <w:t xml:space="preserve">, </w:t>
                            </w:r>
                            <w:r w:rsidRPr="00C03C2A">
                              <w:rPr>
                                <w:bCs/>
                                <w:sz w:val="20"/>
                                <w:szCs w:val="20"/>
                              </w:rPr>
                              <w:t>Point of Entry</w:t>
                            </w:r>
                            <w:r>
                              <w:rPr>
                                <w:bCs/>
                                <w:sz w:val="20"/>
                                <w:szCs w:val="20"/>
                              </w:rPr>
                              <w:t>,</w:t>
                            </w:r>
                            <w:r w:rsidRPr="00C03C2A">
                              <w:rPr>
                                <w:bCs/>
                                <w:sz w:val="20"/>
                                <w:szCs w:val="20"/>
                              </w:rPr>
                              <w:t xml:space="preserve"> &amp; Point of View</w:t>
                            </w:r>
                          </w:p>
                          <w:p w14:paraId="4BEE484F" w14:textId="77777777" w:rsidR="00141499" w:rsidRPr="00C03C2A" w:rsidRDefault="00141499" w:rsidP="00141499">
                            <w:pPr>
                              <w:rPr>
                                <w:bCs/>
                                <w:sz w:val="10"/>
                                <w:szCs w:val="10"/>
                              </w:rPr>
                            </w:pPr>
                          </w:p>
                          <w:p w14:paraId="0F58CC67" w14:textId="77777777" w:rsidR="00141499" w:rsidRPr="00C03C2A" w:rsidRDefault="00141499" w:rsidP="00141499">
                            <w:pPr>
                              <w:jc w:val="center"/>
                              <w:rPr>
                                <w:b/>
                                <w:i/>
                                <w:smallCaps/>
                                <w:sz w:val="20"/>
                                <w:szCs w:val="20"/>
                              </w:rPr>
                            </w:pPr>
                            <w:r w:rsidRPr="00C03C2A">
                              <w:rPr>
                                <w:b/>
                                <w:i/>
                                <w:smallCaps/>
                                <w:sz w:val="20"/>
                                <w:szCs w:val="20"/>
                              </w:rPr>
                              <w:t>Script</w:t>
                            </w:r>
                          </w:p>
                          <w:p w14:paraId="5CA64CC1" w14:textId="77777777" w:rsidR="00141499" w:rsidRPr="00C03C2A" w:rsidRDefault="00141499" w:rsidP="00141499">
                            <w:pPr>
                              <w:rPr>
                                <w:bCs/>
                                <w:sz w:val="10"/>
                                <w:szCs w:val="10"/>
                              </w:rPr>
                            </w:pPr>
                          </w:p>
                          <w:p w14:paraId="72DB70EF" w14:textId="77777777" w:rsidR="00141499" w:rsidRPr="00C03C2A" w:rsidRDefault="00141499" w:rsidP="00141499">
                            <w:pPr>
                              <w:rPr>
                                <w:bCs/>
                                <w:sz w:val="20"/>
                                <w:szCs w:val="20"/>
                              </w:rPr>
                            </w:pPr>
                            <w:r w:rsidRPr="00C03C2A">
                              <w:rPr>
                                <w:bCs/>
                                <w:sz w:val="20"/>
                                <w:szCs w:val="20"/>
                              </w:rPr>
                              <w:t>Introductions indicate intention toward but do not solve or provide resolution. Makes a promise to the hearer about the nature and focus of sermon. Should indicate the direction the sermon will take. The need for the sermon, the “itch” (antithesis, trouble, or tension) is highlighted. The introduction is a transition from the liturgical setting to Move 1.</w:t>
                            </w:r>
                          </w:p>
                          <w:p w14:paraId="67888572" w14:textId="77777777" w:rsidR="00141499" w:rsidRPr="00C03C2A" w:rsidRDefault="00141499" w:rsidP="00141499">
                            <w:pPr>
                              <w:rPr>
                                <w:bCs/>
                                <w:sz w:val="10"/>
                                <w:szCs w:val="10"/>
                              </w:rPr>
                            </w:pPr>
                          </w:p>
                          <w:p w14:paraId="7B7453BB" w14:textId="77777777" w:rsidR="00141499" w:rsidRPr="00C03C2A" w:rsidRDefault="00141499" w:rsidP="00141499">
                            <w:pPr>
                              <w:rPr>
                                <w:bCs/>
                                <w:sz w:val="20"/>
                                <w:szCs w:val="20"/>
                              </w:rPr>
                            </w:pPr>
                            <w:r w:rsidRPr="00C03C2A">
                              <w:rPr>
                                <w:b/>
                                <w:bCs/>
                                <w:sz w:val="20"/>
                                <w:szCs w:val="20"/>
                              </w:rPr>
                              <w:t>Move/Episode 1</w:t>
                            </w:r>
                            <w:r w:rsidRPr="00C03C2A">
                              <w:rPr>
                                <w:bCs/>
                                <w:sz w:val="20"/>
                                <w:szCs w:val="20"/>
                              </w:rPr>
                              <w:t xml:space="preserve"> [Do not use a sub-heading to name the Moves]. </w:t>
                            </w:r>
                          </w:p>
                          <w:p w14:paraId="38BD2DA9" w14:textId="77777777" w:rsidR="00141499" w:rsidRPr="00C03C2A" w:rsidRDefault="00141499" w:rsidP="00141499">
                            <w:pPr>
                              <w:numPr>
                                <w:ilvl w:val="0"/>
                                <w:numId w:val="12"/>
                              </w:numPr>
                              <w:rPr>
                                <w:bCs/>
                                <w:sz w:val="20"/>
                                <w:szCs w:val="20"/>
                              </w:rPr>
                            </w:pPr>
                            <w:r w:rsidRPr="00C03C2A">
                              <w:rPr>
                                <w:bCs/>
                                <w:sz w:val="20"/>
                                <w:szCs w:val="20"/>
                              </w:rPr>
                              <w:t xml:space="preserve">The </w:t>
                            </w:r>
                            <w:r w:rsidRPr="00C03C2A">
                              <w:rPr>
                                <w:bCs/>
                                <w:i/>
                                <w:smallCaps/>
                                <w:sz w:val="20"/>
                                <w:szCs w:val="20"/>
                              </w:rPr>
                              <w:t>transition</w:t>
                            </w:r>
                            <w:r w:rsidRPr="00C03C2A">
                              <w:rPr>
                                <w:bCs/>
                                <w:sz w:val="20"/>
                                <w:szCs w:val="20"/>
                              </w:rPr>
                              <w:t xml:space="preserve"> or connector.</w:t>
                            </w:r>
                            <w:r w:rsidRPr="00C03C2A">
                              <w:rPr>
                                <w:sz w:val="20"/>
                                <w:szCs w:val="20"/>
                                <w:vertAlign w:val="superscript"/>
                              </w:rPr>
                              <w:t>1</w:t>
                            </w:r>
                            <w:r w:rsidRPr="00C03C2A">
                              <w:rPr>
                                <w:bCs/>
                                <w:sz w:val="20"/>
                                <w:szCs w:val="20"/>
                              </w:rPr>
                              <w:t xml:space="preserve"> First sentence of the move [same as the first sentence of your plot line].</w:t>
                            </w:r>
                          </w:p>
                          <w:p w14:paraId="4C8D88A1" w14:textId="77777777" w:rsidR="00141499" w:rsidRPr="00C03C2A" w:rsidRDefault="00141499" w:rsidP="00141499">
                            <w:pPr>
                              <w:numPr>
                                <w:ilvl w:val="0"/>
                                <w:numId w:val="12"/>
                              </w:numPr>
                              <w:rPr>
                                <w:bCs/>
                                <w:sz w:val="20"/>
                                <w:szCs w:val="20"/>
                              </w:rPr>
                            </w:pPr>
                            <w:r w:rsidRPr="00C03C2A">
                              <w:rPr>
                                <w:bCs/>
                                <w:sz w:val="20"/>
                                <w:szCs w:val="20"/>
                              </w:rPr>
                              <w:t>Description of the move indicating development: argument, image, and/or story (50 words).</w:t>
                            </w:r>
                            <w:r w:rsidRPr="00C03C2A">
                              <w:rPr>
                                <w:bCs/>
                                <w:sz w:val="20"/>
                                <w:szCs w:val="20"/>
                                <w:vertAlign w:val="superscript"/>
                              </w:rPr>
                              <w:t xml:space="preserve"> 2</w:t>
                            </w:r>
                          </w:p>
                          <w:p w14:paraId="6CBF7954" w14:textId="77777777" w:rsidR="00141499" w:rsidRPr="00C03C2A" w:rsidRDefault="00141499" w:rsidP="00141499">
                            <w:pPr>
                              <w:numPr>
                                <w:ilvl w:val="0"/>
                                <w:numId w:val="12"/>
                              </w:numPr>
                              <w:rPr>
                                <w:bCs/>
                                <w:sz w:val="20"/>
                                <w:szCs w:val="20"/>
                              </w:rPr>
                            </w:pPr>
                            <w:r w:rsidRPr="00C03C2A">
                              <w:rPr>
                                <w:bCs/>
                                <w:sz w:val="20"/>
                                <w:szCs w:val="20"/>
                              </w:rPr>
                              <w:t>Closing sentence [an inclusio of the first sentence of the move]. Make sure you affect closure of an episode before transitioning to the next.</w:t>
                            </w:r>
                          </w:p>
                          <w:p w14:paraId="089E7A7D" w14:textId="77777777" w:rsidR="00141499" w:rsidRPr="00C03C2A" w:rsidRDefault="00141499" w:rsidP="00141499">
                            <w:pPr>
                              <w:rPr>
                                <w:bCs/>
                                <w:sz w:val="10"/>
                                <w:szCs w:val="10"/>
                              </w:rPr>
                            </w:pPr>
                          </w:p>
                          <w:p w14:paraId="42CDC156" w14:textId="77777777" w:rsidR="00141499" w:rsidRPr="00C03C2A" w:rsidRDefault="00141499" w:rsidP="00141499">
                            <w:pPr>
                              <w:rPr>
                                <w:b/>
                                <w:bCs/>
                                <w:sz w:val="20"/>
                                <w:szCs w:val="20"/>
                              </w:rPr>
                            </w:pPr>
                            <w:r w:rsidRPr="00C03C2A">
                              <w:rPr>
                                <w:b/>
                                <w:bCs/>
                                <w:sz w:val="20"/>
                                <w:szCs w:val="20"/>
                              </w:rPr>
                              <w:t xml:space="preserve">Move/Episode 2 </w:t>
                            </w:r>
                          </w:p>
                          <w:p w14:paraId="6A7ED55C" w14:textId="77777777" w:rsidR="00141499" w:rsidRPr="00C03C2A" w:rsidRDefault="00141499" w:rsidP="00141499">
                            <w:pPr>
                              <w:numPr>
                                <w:ilvl w:val="0"/>
                                <w:numId w:val="12"/>
                              </w:numPr>
                              <w:rPr>
                                <w:bCs/>
                                <w:sz w:val="20"/>
                                <w:szCs w:val="20"/>
                              </w:rPr>
                            </w:pPr>
                            <w:r w:rsidRPr="00C03C2A">
                              <w:rPr>
                                <w:bCs/>
                                <w:i/>
                                <w:smallCaps/>
                                <w:sz w:val="20"/>
                                <w:szCs w:val="20"/>
                              </w:rPr>
                              <w:t>transition</w:t>
                            </w:r>
                            <w:r w:rsidRPr="00C03C2A">
                              <w:rPr>
                                <w:bCs/>
                                <w:sz w:val="20"/>
                                <w:szCs w:val="20"/>
                              </w:rPr>
                              <w:t>: First sentence of the move [same as the second sentence of your plot line].</w:t>
                            </w:r>
                          </w:p>
                          <w:p w14:paraId="1ECC1173" w14:textId="77777777" w:rsidR="00141499" w:rsidRPr="00C03C2A" w:rsidRDefault="00141499" w:rsidP="00141499">
                            <w:pPr>
                              <w:numPr>
                                <w:ilvl w:val="0"/>
                                <w:numId w:val="12"/>
                              </w:numPr>
                              <w:rPr>
                                <w:bCs/>
                                <w:sz w:val="20"/>
                                <w:szCs w:val="20"/>
                              </w:rPr>
                            </w:pPr>
                            <w:r w:rsidRPr="00C03C2A">
                              <w:rPr>
                                <w:bCs/>
                                <w:sz w:val="20"/>
                                <w:szCs w:val="20"/>
                              </w:rPr>
                              <w:t>Description of the move indicating development: argument, image, and/or story (50 words).</w:t>
                            </w:r>
                          </w:p>
                          <w:p w14:paraId="15C63941" w14:textId="77777777" w:rsidR="00141499" w:rsidRPr="00C03C2A" w:rsidRDefault="00141499" w:rsidP="00141499">
                            <w:pPr>
                              <w:numPr>
                                <w:ilvl w:val="0"/>
                                <w:numId w:val="12"/>
                              </w:numPr>
                              <w:rPr>
                                <w:bCs/>
                                <w:sz w:val="20"/>
                                <w:szCs w:val="20"/>
                              </w:rPr>
                            </w:pPr>
                            <w:r w:rsidRPr="00C03C2A">
                              <w:rPr>
                                <w:bCs/>
                                <w:sz w:val="20"/>
                                <w:szCs w:val="20"/>
                              </w:rPr>
                              <w:t>Closing sentence [an inclusio of the first sentence of the move].</w:t>
                            </w:r>
                          </w:p>
                          <w:p w14:paraId="708F293C" w14:textId="77777777" w:rsidR="00141499" w:rsidRPr="00C03C2A" w:rsidRDefault="00141499" w:rsidP="00141499">
                            <w:pPr>
                              <w:ind w:left="360"/>
                              <w:rPr>
                                <w:bCs/>
                                <w:sz w:val="10"/>
                                <w:szCs w:val="10"/>
                              </w:rPr>
                            </w:pPr>
                          </w:p>
                          <w:p w14:paraId="3F2DCC99" w14:textId="77777777" w:rsidR="00141499" w:rsidRPr="00C03C2A" w:rsidRDefault="00141499" w:rsidP="00141499">
                            <w:pPr>
                              <w:rPr>
                                <w:bCs/>
                                <w:sz w:val="20"/>
                                <w:szCs w:val="20"/>
                              </w:rPr>
                            </w:pPr>
                            <w:r w:rsidRPr="00C03C2A">
                              <w:rPr>
                                <w:b/>
                                <w:bCs/>
                                <w:sz w:val="20"/>
                                <w:szCs w:val="20"/>
                              </w:rPr>
                              <w:t>Repeat</w:t>
                            </w:r>
                            <w:r w:rsidRPr="00C03C2A">
                              <w:rPr>
                                <w:bCs/>
                                <w:sz w:val="20"/>
                                <w:szCs w:val="20"/>
                              </w:rPr>
                              <w:t xml:space="preserve"> the pattern for the remaining moves and/or episodes.</w:t>
                            </w:r>
                          </w:p>
                          <w:p w14:paraId="5B0ECF57" w14:textId="77777777" w:rsidR="00141499" w:rsidRPr="00C03C2A" w:rsidRDefault="00141499" w:rsidP="00141499">
                            <w:pPr>
                              <w:numPr>
                                <w:ilvl w:val="0"/>
                                <w:numId w:val="12"/>
                              </w:numPr>
                              <w:rPr>
                                <w:bCs/>
                                <w:sz w:val="20"/>
                                <w:szCs w:val="20"/>
                              </w:rPr>
                            </w:pPr>
                            <w:r w:rsidRPr="00C03C2A">
                              <w:rPr>
                                <w:bCs/>
                                <w:i/>
                                <w:smallCaps/>
                                <w:sz w:val="20"/>
                                <w:szCs w:val="20"/>
                              </w:rPr>
                              <w:t>transition</w:t>
                            </w:r>
                            <w:r w:rsidRPr="00C03C2A">
                              <w:rPr>
                                <w:bCs/>
                                <w:sz w:val="20"/>
                                <w:szCs w:val="20"/>
                              </w:rPr>
                              <w:t>: First sentence of the move [same as the next sentence of your plot line].</w:t>
                            </w:r>
                          </w:p>
                          <w:p w14:paraId="62351A90" w14:textId="77777777" w:rsidR="00141499" w:rsidRPr="00C03C2A" w:rsidRDefault="00141499" w:rsidP="00141499">
                            <w:pPr>
                              <w:numPr>
                                <w:ilvl w:val="0"/>
                                <w:numId w:val="12"/>
                              </w:numPr>
                              <w:rPr>
                                <w:bCs/>
                                <w:sz w:val="20"/>
                                <w:szCs w:val="20"/>
                              </w:rPr>
                            </w:pPr>
                            <w:r w:rsidRPr="00C03C2A">
                              <w:rPr>
                                <w:bCs/>
                                <w:sz w:val="20"/>
                                <w:szCs w:val="20"/>
                              </w:rPr>
                              <w:t>Description of the move indicating development: argument, image, and/or story (50 words).</w:t>
                            </w:r>
                          </w:p>
                          <w:p w14:paraId="2A48FDFA" w14:textId="77777777" w:rsidR="00141499" w:rsidRPr="00C03C2A" w:rsidRDefault="00141499" w:rsidP="00141499">
                            <w:pPr>
                              <w:numPr>
                                <w:ilvl w:val="0"/>
                                <w:numId w:val="12"/>
                              </w:numPr>
                              <w:rPr>
                                <w:bCs/>
                                <w:sz w:val="20"/>
                                <w:szCs w:val="20"/>
                              </w:rPr>
                            </w:pPr>
                            <w:r w:rsidRPr="00C03C2A">
                              <w:rPr>
                                <w:bCs/>
                                <w:sz w:val="20"/>
                                <w:szCs w:val="20"/>
                              </w:rPr>
                              <w:t>Closing sentence [an inclusio of the first sentence of the move].</w:t>
                            </w:r>
                          </w:p>
                          <w:p w14:paraId="4D44165E" w14:textId="77777777" w:rsidR="00141499" w:rsidRPr="00C03C2A" w:rsidRDefault="00141499" w:rsidP="00141499">
                            <w:pPr>
                              <w:ind w:left="360"/>
                              <w:rPr>
                                <w:bCs/>
                                <w:sz w:val="10"/>
                                <w:szCs w:val="10"/>
                              </w:rPr>
                            </w:pPr>
                          </w:p>
                          <w:p w14:paraId="481AF6FB" w14:textId="77777777" w:rsidR="00141499" w:rsidRPr="00C03C2A" w:rsidRDefault="00141499" w:rsidP="00141499">
                            <w:pPr>
                              <w:rPr>
                                <w:bCs/>
                                <w:sz w:val="20"/>
                                <w:szCs w:val="20"/>
                              </w:rPr>
                            </w:pPr>
                            <w:r w:rsidRPr="00C03C2A">
                              <w:rPr>
                                <w:bCs/>
                                <w:sz w:val="20"/>
                                <w:szCs w:val="20"/>
                              </w:rPr>
                              <w:t>Last paragraph of the conclusion: The climax must cohere with the focus and function statements.</w:t>
                            </w:r>
                          </w:p>
                          <w:p w14:paraId="4D81C510" w14:textId="77777777" w:rsidR="00141499" w:rsidRPr="00C03C2A" w:rsidRDefault="00141499" w:rsidP="00141499">
                            <w:pPr>
                              <w:rPr>
                                <w:bCs/>
                                <w:sz w:val="10"/>
                                <w:szCs w:val="10"/>
                              </w:rPr>
                            </w:pPr>
                          </w:p>
                          <w:p w14:paraId="0671D467" w14:textId="77777777" w:rsidR="00141499" w:rsidRPr="00C03C2A" w:rsidRDefault="00141499" w:rsidP="00141499">
                            <w:pPr>
                              <w:ind w:left="720" w:hanging="720"/>
                              <w:rPr>
                                <w:bCs/>
                                <w:sz w:val="20"/>
                                <w:szCs w:val="20"/>
                              </w:rPr>
                            </w:pPr>
                            <w:r w:rsidRPr="00C03C2A">
                              <w:rPr>
                                <w:bCs/>
                                <w:sz w:val="20"/>
                                <w:szCs w:val="20"/>
                                <w:vertAlign w:val="superscript"/>
                              </w:rPr>
                              <w:t>1</w:t>
                            </w:r>
                            <w:r w:rsidRPr="00C03C2A">
                              <w:rPr>
                                <w:bCs/>
                                <w:sz w:val="20"/>
                                <w:szCs w:val="20"/>
                              </w:rPr>
                              <w:t xml:space="preserve">The </w:t>
                            </w:r>
                            <w:r w:rsidRPr="00C03C2A">
                              <w:rPr>
                                <w:bCs/>
                                <w:i/>
                                <w:smallCaps/>
                                <w:sz w:val="20"/>
                                <w:szCs w:val="20"/>
                              </w:rPr>
                              <w:t>transition</w:t>
                            </w:r>
                            <w:r w:rsidRPr="00C03C2A">
                              <w:rPr>
                                <w:bCs/>
                                <w:sz w:val="20"/>
                                <w:szCs w:val="20"/>
                              </w:rPr>
                              <w:t xml:space="preserve"> is a connector. A connector could be a pause, a repeated refrain, a transitional phrase, a summary statement that completes one move and leads to the next, or a transitional story or example. Often, transitions are the most difficult parts of sermons to write, and if you find that you cannot find an appropriate connector to tie two parts of a sermon together, then the problem may lie in the logical flow of the sermon.</w:t>
                            </w:r>
                          </w:p>
                          <w:p w14:paraId="57EE21DF" w14:textId="77777777" w:rsidR="00141499" w:rsidRPr="00C03C2A" w:rsidRDefault="00141499" w:rsidP="00141499">
                            <w:pPr>
                              <w:ind w:left="1440" w:hanging="720"/>
                              <w:rPr>
                                <w:sz w:val="20"/>
                                <w:szCs w:val="20"/>
                              </w:rPr>
                            </w:pPr>
                            <w:r w:rsidRPr="00C03C2A">
                              <w:rPr>
                                <w:sz w:val="20"/>
                                <w:szCs w:val="20"/>
                              </w:rPr>
                              <w:t>· Make sure there is closure before you transition to something new.</w:t>
                            </w:r>
                          </w:p>
                          <w:p w14:paraId="65965987" w14:textId="77777777" w:rsidR="00141499" w:rsidRPr="00C03C2A" w:rsidRDefault="00141499" w:rsidP="00141499">
                            <w:pPr>
                              <w:ind w:left="1440" w:hanging="720"/>
                              <w:rPr>
                                <w:sz w:val="20"/>
                                <w:szCs w:val="20"/>
                              </w:rPr>
                            </w:pPr>
                            <w:r w:rsidRPr="00C03C2A">
                              <w:rPr>
                                <w:sz w:val="20"/>
                                <w:szCs w:val="20"/>
                              </w:rPr>
                              <w:t xml:space="preserve">· Transitions </w:t>
                            </w:r>
                            <w:r w:rsidRPr="00C03C2A">
                              <w:rPr>
                                <w:sz w:val="20"/>
                                <w:szCs w:val="20"/>
                                <w:u w:val="single"/>
                              </w:rPr>
                              <w:t>point</w:t>
                            </w:r>
                            <w:r w:rsidRPr="00C03C2A">
                              <w:rPr>
                                <w:sz w:val="20"/>
                                <w:szCs w:val="20"/>
                              </w:rPr>
                              <w:t xml:space="preserve"> to the path, the direction you are heading.</w:t>
                            </w:r>
                          </w:p>
                          <w:p w14:paraId="53F57100" w14:textId="77777777" w:rsidR="00141499" w:rsidRPr="00C03C2A" w:rsidRDefault="00141499" w:rsidP="00141499">
                            <w:pPr>
                              <w:ind w:left="1440" w:hanging="720"/>
                              <w:rPr>
                                <w:sz w:val="20"/>
                                <w:szCs w:val="20"/>
                              </w:rPr>
                            </w:pPr>
                            <w:r w:rsidRPr="00C03C2A">
                              <w:rPr>
                                <w:sz w:val="20"/>
                                <w:szCs w:val="20"/>
                              </w:rPr>
                              <w:t xml:space="preserve">· Transitions </w:t>
                            </w:r>
                            <w:r w:rsidRPr="00C03C2A">
                              <w:rPr>
                                <w:sz w:val="20"/>
                                <w:szCs w:val="20"/>
                                <w:u w:val="single"/>
                              </w:rPr>
                              <w:t>connect</w:t>
                            </w:r>
                            <w:r w:rsidRPr="00C03C2A">
                              <w:rPr>
                                <w:sz w:val="20"/>
                                <w:szCs w:val="20"/>
                              </w:rPr>
                              <w:t xml:space="preserve"> to the next (and, but, yet, if, then, reconsider, etc.)</w:t>
                            </w:r>
                          </w:p>
                          <w:p w14:paraId="09FCE87E" w14:textId="77777777" w:rsidR="00141499" w:rsidRPr="00C03C2A" w:rsidRDefault="00141499" w:rsidP="00141499">
                            <w:pPr>
                              <w:ind w:left="1440" w:hanging="720"/>
                              <w:rPr>
                                <w:sz w:val="20"/>
                                <w:szCs w:val="20"/>
                              </w:rPr>
                            </w:pPr>
                            <w:r w:rsidRPr="00C03C2A">
                              <w:rPr>
                                <w:sz w:val="20"/>
                                <w:szCs w:val="20"/>
                              </w:rPr>
                              <w:t xml:space="preserve">· Transitions </w:t>
                            </w:r>
                            <w:r w:rsidRPr="00C03C2A">
                              <w:rPr>
                                <w:sz w:val="20"/>
                                <w:szCs w:val="20"/>
                                <w:u w:val="single"/>
                              </w:rPr>
                              <w:t>anticipate</w:t>
                            </w:r>
                            <w:r w:rsidRPr="00C03C2A">
                              <w:rPr>
                                <w:sz w:val="20"/>
                                <w:szCs w:val="20"/>
                              </w:rPr>
                              <w:t xml:space="preserve"> content of the next step in the homiletical journey.</w:t>
                            </w:r>
                          </w:p>
                          <w:p w14:paraId="466FD4EF" w14:textId="77777777" w:rsidR="00141499" w:rsidRPr="00C03C2A" w:rsidRDefault="00141499" w:rsidP="00141499">
                            <w:pPr>
                              <w:ind w:left="720" w:hanging="720"/>
                              <w:rPr>
                                <w:bCs/>
                                <w:sz w:val="10"/>
                                <w:szCs w:val="10"/>
                                <w:vertAlign w:val="superscript"/>
                              </w:rPr>
                            </w:pPr>
                          </w:p>
                          <w:p w14:paraId="4B48A047" w14:textId="77777777" w:rsidR="00141499" w:rsidRPr="00C03C2A" w:rsidRDefault="00141499" w:rsidP="00141499">
                            <w:pPr>
                              <w:ind w:left="720" w:hanging="720"/>
                              <w:rPr>
                                <w:sz w:val="20"/>
                                <w:szCs w:val="20"/>
                              </w:rPr>
                            </w:pPr>
                            <w:r w:rsidRPr="00C03C2A">
                              <w:rPr>
                                <w:bCs/>
                                <w:sz w:val="20"/>
                                <w:szCs w:val="20"/>
                                <w:vertAlign w:val="superscript"/>
                              </w:rPr>
                              <w:t>2</w:t>
                            </w:r>
                            <w:r w:rsidRPr="00C03C2A">
                              <w:rPr>
                                <w:sz w:val="20"/>
                                <w:szCs w:val="20"/>
                              </w:rPr>
                              <w:t xml:space="preserve"> Include 4-7 analytical footnotes explaining why you do what you do (specifically relating to, theology, exegesis, genre, and homiletical method). </w:t>
                            </w:r>
                          </w:p>
                          <w:p w14:paraId="3C399A43" w14:textId="77777777" w:rsidR="00141499" w:rsidRPr="00C03C2A" w:rsidRDefault="00141499" w:rsidP="00141499">
                            <w:pPr>
                              <w:rPr>
                                <w:bCs/>
                                <w:sz w:val="10"/>
                                <w:szCs w:val="10"/>
                              </w:rPr>
                            </w:pPr>
                          </w:p>
                          <w:p w14:paraId="08DFC759" w14:textId="77777777" w:rsidR="00141499" w:rsidRPr="00C03C2A" w:rsidRDefault="00141499" w:rsidP="00141499">
                            <w:pPr>
                              <w:ind w:left="720" w:hanging="720"/>
                              <w:rPr>
                                <w:sz w:val="20"/>
                                <w:szCs w:val="20"/>
                              </w:rPr>
                            </w:pPr>
                            <w:r w:rsidRPr="00C03C2A">
                              <w:rPr>
                                <w:sz w:val="20"/>
                                <w:szCs w:val="20"/>
                                <w:vertAlign w:val="superscript"/>
                              </w:rPr>
                              <w:t>3</w:t>
                            </w:r>
                            <w:r w:rsidRPr="00C03C2A">
                              <w:rPr>
                                <w:sz w:val="20"/>
                                <w:szCs w:val="20"/>
                              </w:rPr>
                              <w:t xml:space="preserve"> </w:t>
                            </w:r>
                            <w:r>
                              <w:rPr>
                                <w:sz w:val="20"/>
                                <w:szCs w:val="20"/>
                              </w:rPr>
                              <w:t xml:space="preserve">An alternative to the Focus and Function Statement given above: </w:t>
                            </w:r>
                            <w:r w:rsidRPr="00C03C2A">
                              <w:rPr>
                                <w:sz w:val="20"/>
                                <w:szCs w:val="20"/>
                              </w:rPr>
                              <w:t xml:space="preserve">What difference does the Divine action of God make in our world of experience? </w:t>
                            </w:r>
                            <w:r>
                              <w:rPr>
                                <w:sz w:val="20"/>
                                <w:szCs w:val="20"/>
                              </w:rPr>
                              <w:t xml:space="preserve">As an answer to the question, </w:t>
                            </w:r>
                            <w:r w:rsidRPr="00C03C2A">
                              <w:rPr>
                                <w:sz w:val="20"/>
                                <w:szCs w:val="20"/>
                              </w:rPr>
                              <w:t xml:space="preserve">Brown and Powery, </w:t>
                            </w:r>
                            <w:r w:rsidRPr="00C03C2A">
                              <w:rPr>
                                <w:i/>
                                <w:iCs/>
                                <w:sz w:val="20"/>
                                <w:szCs w:val="20"/>
                              </w:rPr>
                              <w:t>The Ways of the World</w:t>
                            </w:r>
                            <w:r w:rsidRPr="00C03C2A">
                              <w:rPr>
                                <w:sz w:val="20"/>
                                <w:szCs w:val="20"/>
                              </w:rPr>
                              <w:t>, pg. 142, offers the following template for a combined focus and function statement: “</w:t>
                            </w:r>
                            <w:r w:rsidRPr="00C03C2A">
                              <w:rPr>
                                <w:i/>
                                <w:iCs/>
                                <w:sz w:val="20"/>
                                <w:szCs w:val="20"/>
                              </w:rPr>
                              <w:t>Because God</w:t>
                            </w:r>
                            <w:r w:rsidRPr="00C03C2A">
                              <w:rPr>
                                <w:sz w:val="20"/>
                                <w:szCs w:val="20"/>
                              </w:rPr>
                              <w:t xml:space="preserve"> has acted [is acting/promises to act] in the following way—[therefore]—</w:t>
                            </w:r>
                            <w:r w:rsidRPr="00C03C2A">
                              <w:rPr>
                                <w:i/>
                                <w:iCs/>
                                <w:sz w:val="20"/>
                                <w:szCs w:val="20"/>
                              </w:rPr>
                              <w:t>we are able</w:t>
                            </w:r>
                            <w:r w:rsidRPr="00C03C2A">
                              <w:rPr>
                                <w:sz w:val="20"/>
                                <w:szCs w:val="20"/>
                              </w:rPr>
                              <w:t xml:space="preserve"> to do the following … (the sentence finishes with a brief description of some faithful action ow made possible for us in the word ‘opened up’ by God’s action).”</w:t>
                            </w:r>
                          </w:p>
                          <w:p w14:paraId="0BEF4DFE" w14:textId="77777777" w:rsidR="00141499" w:rsidRPr="00C03C2A" w:rsidRDefault="00141499" w:rsidP="00141499">
                            <w:pPr>
                              <w:ind w:left="720" w:hanging="720"/>
                              <w:rPr>
                                <w:sz w:val="10"/>
                                <w:szCs w:val="10"/>
                                <w:vertAlign w:val="superscript"/>
                              </w:rPr>
                            </w:pPr>
                          </w:p>
                          <w:p w14:paraId="768FC6A3" w14:textId="77777777" w:rsidR="00141499" w:rsidRPr="00C03C2A" w:rsidRDefault="00141499" w:rsidP="00141499">
                            <w:pPr>
                              <w:ind w:firstLine="720"/>
                              <w:jc w:val="right"/>
                              <w:rPr>
                                <w:sz w:val="20"/>
                                <w:szCs w:val="20"/>
                              </w:rPr>
                            </w:pPr>
                            <w:r w:rsidRPr="00C03C2A">
                              <w:rPr>
                                <w:sz w:val="20"/>
                                <w:szCs w:val="20"/>
                              </w:rPr>
                              <w:t> </w:t>
                            </w:r>
                            <w:r w:rsidRPr="00C03C2A">
                              <w:rPr>
                                <w:sz w:val="20"/>
                                <w:szCs w:val="20"/>
                              </w:rPr>
                              <w:t> </w:t>
                            </w:r>
                            <w:r w:rsidRPr="00C03C2A">
                              <w:rPr>
                                <w:sz w:val="20"/>
                                <w:szCs w:val="20"/>
                              </w:rPr>
                              <w:t>—Tim Sensing, DMin, PhD</w:t>
                            </w:r>
                          </w:p>
                          <w:p w14:paraId="04C4525B" w14:textId="77777777" w:rsidR="00141499" w:rsidRPr="00C03C2A" w:rsidRDefault="00141499" w:rsidP="00141499">
                            <w:pPr>
                              <w:rPr>
                                <w:bCs/>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81105DC" id="_x0000_t202" coordsize="21600,21600" o:spt="202" path="m,l,21600r21600,l21600,xe">
                <v:stroke joinstyle="miter"/>
                <v:path gradientshapeok="t" o:connecttype="rect"/>
              </v:shapetype>
              <v:shape id="Text Box 15" o:spid="_x0000_s1026" type="#_x0000_t202" style="position:absolute;left:0;text-align:left;margin-left:0;margin-top:1.95pt;width:495pt;height:65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" fillcolor="#eeece1" strokeweight="4.5pt">
                <v:stroke linestyle="thickThin"/>
                <v:textbox>
                  <w:txbxContent>
                    <w:p w14:paraId="5DA4EB4F" w14:textId="77777777" w:rsidR="00141499" w:rsidRPr="00C03C2A" w:rsidRDefault="00141499" w:rsidP="00141499">
                      <w:pPr>
                        <w:jc w:val="center"/>
                        <w:rPr>
                          <w:b/>
                          <w:bCs/>
                          <w:i/>
                          <w:smallCaps/>
                          <w:sz w:val="20"/>
                          <w:szCs w:val="20"/>
                        </w:rPr>
                      </w:pPr>
                      <w:r w:rsidRPr="00C03C2A">
                        <w:rPr>
                          <w:b/>
                          <w:bCs/>
                          <w:i/>
                          <w:smallCaps/>
                          <w:sz w:val="20"/>
                          <w:szCs w:val="20"/>
                        </w:rPr>
                        <w:t>Sermon Title</w:t>
                      </w:r>
                    </w:p>
                    <w:p w14:paraId="1AE4256B" w14:textId="77777777" w:rsidR="00141499" w:rsidRPr="00C03C2A" w:rsidRDefault="00141499" w:rsidP="00141499">
                      <w:pPr>
                        <w:jc w:val="center"/>
                        <w:rPr>
                          <w:bCs/>
                          <w:sz w:val="20"/>
                          <w:szCs w:val="20"/>
                        </w:rPr>
                      </w:pPr>
                      <w:r w:rsidRPr="00C03C2A">
                        <w:rPr>
                          <w:bCs/>
                          <w:sz w:val="20"/>
                          <w:szCs w:val="20"/>
                        </w:rPr>
                        <w:t>(Sermon Text)</w:t>
                      </w:r>
                    </w:p>
                    <w:p w14:paraId="3D7C4D0B" w14:textId="77777777" w:rsidR="00141499" w:rsidRPr="00C03C2A" w:rsidRDefault="00141499" w:rsidP="00141499">
                      <w:pPr>
                        <w:rPr>
                          <w:bCs/>
                          <w:sz w:val="10"/>
                          <w:szCs w:val="10"/>
                        </w:rPr>
                      </w:pPr>
                    </w:p>
                    <w:p w14:paraId="64A46A4C" w14:textId="77777777" w:rsidR="00141499" w:rsidRPr="00C03C2A" w:rsidRDefault="00141499" w:rsidP="00141499">
                      <w:pPr>
                        <w:rPr>
                          <w:bCs/>
                          <w:sz w:val="20"/>
                          <w:szCs w:val="20"/>
                        </w:rPr>
                      </w:pPr>
                      <w:r w:rsidRPr="00C03C2A">
                        <w:rPr>
                          <w:b/>
                          <w:bCs/>
                          <w:sz w:val="20"/>
                          <w:szCs w:val="20"/>
                        </w:rPr>
                        <w:t>Rhetorical and Theological Argument of the Text</w:t>
                      </w:r>
                      <w:r w:rsidRPr="00C03C2A">
                        <w:rPr>
                          <w:bCs/>
                          <w:sz w:val="20"/>
                          <w:szCs w:val="20"/>
                        </w:rPr>
                        <w:t>: Approximately 200–300-word summary. Identify the form and function of the genre. If the pericope has a significant literary device (e.g., parallelisms, inclusio, diatribe, chiasmus, etc.), then describe how the device is working.</w:t>
                      </w:r>
                    </w:p>
                    <w:p w14:paraId="128ED482" w14:textId="77777777" w:rsidR="00141499" w:rsidRPr="00C03C2A" w:rsidRDefault="00141499" w:rsidP="00141499">
                      <w:pPr>
                        <w:rPr>
                          <w:bCs/>
                          <w:sz w:val="10"/>
                          <w:szCs w:val="10"/>
                        </w:rPr>
                      </w:pPr>
                    </w:p>
                    <w:p w14:paraId="0C7B2C1D" w14:textId="77777777" w:rsidR="00141499" w:rsidRPr="00C03C2A" w:rsidRDefault="00141499" w:rsidP="00141499">
                      <w:pPr>
                        <w:rPr>
                          <w:bCs/>
                          <w:sz w:val="20"/>
                          <w:szCs w:val="20"/>
                        </w:rPr>
                      </w:pPr>
                      <w:r w:rsidRPr="00C03C2A">
                        <w:rPr>
                          <w:b/>
                          <w:bCs/>
                          <w:sz w:val="20"/>
                          <w:szCs w:val="20"/>
                        </w:rPr>
                        <w:t>Focus Statement of Sermon</w:t>
                      </w:r>
                      <w:r w:rsidRPr="00C03C2A">
                        <w:rPr>
                          <w:bCs/>
                          <w:sz w:val="20"/>
                          <w:szCs w:val="20"/>
                        </w:rPr>
                        <w:t xml:space="preserve">: A theologically oriented subject and an active verb that states what the sermon is all about. Be clear and concise. </w:t>
                      </w:r>
                      <w:r>
                        <w:rPr>
                          <w:bCs/>
                          <w:sz w:val="20"/>
                          <w:szCs w:val="20"/>
                        </w:rPr>
                        <w:t>[OR, see footnote 3 below]</w:t>
                      </w:r>
                    </w:p>
                    <w:p w14:paraId="6C580071" w14:textId="77777777" w:rsidR="00141499" w:rsidRPr="00C03C2A" w:rsidRDefault="00141499" w:rsidP="00141499">
                      <w:pPr>
                        <w:rPr>
                          <w:bCs/>
                          <w:sz w:val="10"/>
                          <w:szCs w:val="10"/>
                        </w:rPr>
                      </w:pPr>
                    </w:p>
                    <w:p w14:paraId="0715D9D4" w14:textId="77777777" w:rsidR="00141499" w:rsidRPr="00C03C2A" w:rsidRDefault="00141499" w:rsidP="00141499">
                      <w:pPr>
                        <w:rPr>
                          <w:bCs/>
                          <w:sz w:val="20"/>
                          <w:szCs w:val="20"/>
                        </w:rPr>
                      </w:pPr>
                      <w:r w:rsidRPr="00C03C2A">
                        <w:rPr>
                          <w:b/>
                          <w:bCs/>
                          <w:sz w:val="20"/>
                          <w:szCs w:val="20"/>
                        </w:rPr>
                        <w:t>Function Statement of Sermon</w:t>
                      </w:r>
                      <w:r w:rsidRPr="00C03C2A">
                        <w:rPr>
                          <w:bCs/>
                          <w:sz w:val="20"/>
                          <w:szCs w:val="20"/>
                        </w:rPr>
                        <w:t>: The sermon’s intent. Naming the “hoped for change.” Format: “To [strong behavioral or affective verb] [identify the audience] to [second active verb] …” Be clear and concise.</w:t>
                      </w:r>
                      <w:r>
                        <w:rPr>
                          <w:bCs/>
                          <w:sz w:val="20"/>
                          <w:szCs w:val="20"/>
                        </w:rPr>
                        <w:t xml:space="preserve"> </w:t>
                      </w:r>
                    </w:p>
                    <w:p w14:paraId="6C524758" w14:textId="77777777" w:rsidR="00141499" w:rsidRPr="00C03C2A" w:rsidRDefault="00141499" w:rsidP="00141499">
                      <w:pPr>
                        <w:rPr>
                          <w:bCs/>
                          <w:sz w:val="10"/>
                          <w:szCs w:val="10"/>
                        </w:rPr>
                      </w:pPr>
                    </w:p>
                    <w:p w14:paraId="2B87F70D" w14:textId="77777777" w:rsidR="00141499" w:rsidRPr="00C03C2A" w:rsidRDefault="00141499" w:rsidP="00141499">
                      <w:pPr>
                        <w:rPr>
                          <w:bCs/>
                          <w:sz w:val="20"/>
                          <w:szCs w:val="20"/>
                        </w:rPr>
                      </w:pPr>
                      <w:r w:rsidRPr="00C03C2A">
                        <w:rPr>
                          <w:b/>
                          <w:bCs/>
                          <w:sz w:val="20"/>
                          <w:szCs w:val="20"/>
                        </w:rPr>
                        <w:t>Plot Line of Sermon</w:t>
                      </w:r>
                      <w:r w:rsidRPr="00C03C2A">
                        <w:rPr>
                          <w:bCs/>
                          <w:sz w:val="20"/>
                          <w:szCs w:val="20"/>
                        </w:rPr>
                        <w:t xml:space="preserve">: A paragraph consisting of the first sentences of each move. Indicate if the sermon is in the mode of immediacy or the mode of reflection. When writing the plot line, separate the moves using an asterisk (*). [First sentence from the introduction. *First sentence from Move 1. *First sentence from Move 2. * First sentence from Move 3. *Etc.]. </w:t>
                      </w:r>
                    </w:p>
                    <w:p w14:paraId="1A1D7FC6" w14:textId="77777777" w:rsidR="00141499" w:rsidRPr="00C03C2A" w:rsidRDefault="00141499" w:rsidP="00141499">
                      <w:pPr>
                        <w:rPr>
                          <w:bCs/>
                          <w:sz w:val="10"/>
                          <w:szCs w:val="10"/>
                        </w:rPr>
                      </w:pPr>
                    </w:p>
                    <w:p w14:paraId="78BB7E6E" w14:textId="77777777" w:rsidR="00141499" w:rsidRPr="00C03C2A" w:rsidRDefault="00141499" w:rsidP="00141499">
                      <w:pPr>
                        <w:rPr>
                          <w:bCs/>
                          <w:sz w:val="20"/>
                          <w:szCs w:val="20"/>
                        </w:rPr>
                      </w:pPr>
                      <w:r w:rsidRPr="00C03C2A">
                        <w:rPr>
                          <w:b/>
                          <w:sz w:val="20"/>
                          <w:szCs w:val="20"/>
                        </w:rPr>
                        <w:t>Describe</w:t>
                      </w:r>
                      <w:r>
                        <w:rPr>
                          <w:bCs/>
                          <w:sz w:val="20"/>
                          <w:szCs w:val="20"/>
                        </w:rPr>
                        <w:t xml:space="preserve">: </w:t>
                      </w:r>
                      <w:r w:rsidRPr="00C03C2A">
                        <w:rPr>
                          <w:bCs/>
                          <w:sz w:val="20"/>
                          <w:szCs w:val="20"/>
                        </w:rPr>
                        <w:t>Mode of Reflection or Mode of Immediacy</w:t>
                      </w:r>
                      <w:r>
                        <w:rPr>
                          <w:bCs/>
                          <w:sz w:val="20"/>
                          <w:szCs w:val="20"/>
                        </w:rPr>
                        <w:t xml:space="preserve">, </w:t>
                      </w:r>
                      <w:r w:rsidRPr="00C03C2A">
                        <w:rPr>
                          <w:bCs/>
                          <w:sz w:val="20"/>
                          <w:szCs w:val="20"/>
                        </w:rPr>
                        <w:t>Point of Entry</w:t>
                      </w:r>
                      <w:r>
                        <w:rPr>
                          <w:bCs/>
                          <w:sz w:val="20"/>
                          <w:szCs w:val="20"/>
                        </w:rPr>
                        <w:t>,</w:t>
                      </w:r>
                      <w:r w:rsidRPr="00C03C2A">
                        <w:rPr>
                          <w:bCs/>
                          <w:sz w:val="20"/>
                          <w:szCs w:val="20"/>
                        </w:rPr>
                        <w:t xml:space="preserve"> &amp; Point of View</w:t>
                      </w:r>
                    </w:p>
                    <w:p w14:paraId="4BEE484F" w14:textId="77777777" w:rsidR="00141499" w:rsidRPr="00C03C2A" w:rsidRDefault="00141499" w:rsidP="00141499">
                      <w:pPr>
                        <w:rPr>
                          <w:bCs/>
                          <w:sz w:val="10"/>
                          <w:szCs w:val="10"/>
                        </w:rPr>
                      </w:pPr>
                    </w:p>
                    <w:p w14:paraId="0F58CC67" w14:textId="77777777" w:rsidR="00141499" w:rsidRPr="00C03C2A" w:rsidRDefault="00141499" w:rsidP="00141499">
                      <w:pPr>
                        <w:jc w:val="center"/>
                        <w:rPr>
                          <w:b/>
                          <w:i/>
                          <w:smallCaps/>
                          <w:sz w:val="20"/>
                          <w:szCs w:val="20"/>
                        </w:rPr>
                      </w:pPr>
                      <w:r w:rsidRPr="00C03C2A">
                        <w:rPr>
                          <w:b/>
                          <w:i/>
                          <w:smallCaps/>
                          <w:sz w:val="20"/>
                          <w:szCs w:val="20"/>
                        </w:rPr>
                        <w:t>Script</w:t>
                      </w:r>
                    </w:p>
                    <w:p w14:paraId="5CA64CC1" w14:textId="77777777" w:rsidR="00141499" w:rsidRPr="00C03C2A" w:rsidRDefault="00141499" w:rsidP="00141499">
                      <w:pPr>
                        <w:rPr>
                          <w:bCs/>
                          <w:sz w:val="10"/>
                          <w:szCs w:val="10"/>
                        </w:rPr>
                      </w:pPr>
                    </w:p>
                    <w:p w14:paraId="72DB70EF" w14:textId="77777777" w:rsidR="00141499" w:rsidRPr="00C03C2A" w:rsidRDefault="00141499" w:rsidP="00141499">
                      <w:pPr>
                        <w:rPr>
                          <w:bCs/>
                          <w:sz w:val="20"/>
                          <w:szCs w:val="20"/>
                        </w:rPr>
                      </w:pPr>
                      <w:r w:rsidRPr="00C03C2A">
                        <w:rPr>
                          <w:bCs/>
                          <w:sz w:val="20"/>
                          <w:szCs w:val="20"/>
                        </w:rPr>
                        <w:t>Introductions indicate intention toward but do not solve or provide resolution. Makes a promise to the hearer about the nature and focus of sermon. Should indicate the direction the sermon will take. The need for the sermon, the “itch” (antithesis, trouble, or tension) is highlighted. The introduction is a transition from the liturgical setting to Move 1.</w:t>
                      </w:r>
                    </w:p>
                    <w:p w14:paraId="67888572" w14:textId="77777777" w:rsidR="00141499" w:rsidRPr="00C03C2A" w:rsidRDefault="00141499" w:rsidP="00141499">
                      <w:pPr>
                        <w:rPr>
                          <w:bCs/>
                          <w:sz w:val="10"/>
                          <w:szCs w:val="10"/>
                        </w:rPr>
                      </w:pPr>
                    </w:p>
                    <w:p w14:paraId="7B7453BB" w14:textId="77777777" w:rsidR="00141499" w:rsidRPr="00C03C2A" w:rsidRDefault="00141499" w:rsidP="00141499">
                      <w:pPr>
                        <w:rPr>
                          <w:bCs/>
                          <w:sz w:val="20"/>
                          <w:szCs w:val="20"/>
                        </w:rPr>
                      </w:pPr>
                      <w:r w:rsidRPr="00C03C2A">
                        <w:rPr>
                          <w:b/>
                          <w:bCs/>
                          <w:sz w:val="20"/>
                          <w:szCs w:val="20"/>
                        </w:rPr>
                        <w:t>Move/Episode 1</w:t>
                      </w:r>
                      <w:r w:rsidRPr="00C03C2A">
                        <w:rPr>
                          <w:bCs/>
                          <w:sz w:val="20"/>
                          <w:szCs w:val="20"/>
                        </w:rPr>
                        <w:t xml:space="preserve"> [Do not use a sub-heading to name the Moves]. </w:t>
                      </w:r>
                    </w:p>
                    <w:p w14:paraId="38BD2DA9" w14:textId="77777777" w:rsidR="00141499" w:rsidRPr="00C03C2A" w:rsidRDefault="00141499" w:rsidP="00141499">
                      <w:pPr>
                        <w:numPr>
                          <w:ilvl w:val="0"/>
                          <w:numId w:val="12"/>
                        </w:numPr>
                        <w:rPr>
                          <w:bCs/>
                          <w:sz w:val="20"/>
                          <w:szCs w:val="20"/>
                        </w:rPr>
                      </w:pPr>
                      <w:r w:rsidRPr="00C03C2A">
                        <w:rPr>
                          <w:bCs/>
                          <w:sz w:val="20"/>
                          <w:szCs w:val="20"/>
                        </w:rPr>
                        <w:t xml:space="preserve">The </w:t>
                      </w:r>
                      <w:r w:rsidRPr="00C03C2A">
                        <w:rPr>
                          <w:bCs/>
                          <w:i/>
                          <w:smallCaps/>
                          <w:sz w:val="20"/>
                          <w:szCs w:val="20"/>
                        </w:rPr>
                        <w:t>transition</w:t>
                      </w:r>
                      <w:r w:rsidRPr="00C03C2A">
                        <w:rPr>
                          <w:bCs/>
                          <w:sz w:val="20"/>
                          <w:szCs w:val="20"/>
                        </w:rPr>
                        <w:t xml:space="preserve"> or connector.</w:t>
                      </w:r>
                      <w:r w:rsidRPr="00C03C2A">
                        <w:rPr>
                          <w:sz w:val="20"/>
                          <w:szCs w:val="20"/>
                          <w:vertAlign w:val="superscript"/>
                        </w:rPr>
                        <w:t>1</w:t>
                      </w:r>
                      <w:r w:rsidRPr="00C03C2A">
                        <w:rPr>
                          <w:bCs/>
                          <w:sz w:val="20"/>
                          <w:szCs w:val="20"/>
                        </w:rPr>
                        <w:t xml:space="preserve"> First sentence of the move [same as the first sentence of your plot line].</w:t>
                      </w:r>
                    </w:p>
                    <w:p w14:paraId="4C8D88A1" w14:textId="77777777" w:rsidR="00141499" w:rsidRPr="00C03C2A" w:rsidRDefault="00141499" w:rsidP="00141499">
                      <w:pPr>
                        <w:numPr>
                          <w:ilvl w:val="0"/>
                          <w:numId w:val="12"/>
                        </w:numPr>
                        <w:rPr>
                          <w:bCs/>
                          <w:sz w:val="20"/>
                          <w:szCs w:val="20"/>
                        </w:rPr>
                      </w:pPr>
                      <w:r w:rsidRPr="00C03C2A">
                        <w:rPr>
                          <w:bCs/>
                          <w:sz w:val="20"/>
                          <w:szCs w:val="20"/>
                        </w:rPr>
                        <w:t>Description of the move indicating development: argument, image, and/or story (50 words).</w:t>
                      </w:r>
                      <w:r w:rsidRPr="00C03C2A">
                        <w:rPr>
                          <w:bCs/>
                          <w:sz w:val="20"/>
                          <w:szCs w:val="20"/>
                          <w:vertAlign w:val="superscript"/>
                        </w:rPr>
                        <w:t xml:space="preserve"> 2</w:t>
                      </w:r>
                    </w:p>
                    <w:p w14:paraId="6CBF7954" w14:textId="77777777" w:rsidR="00141499" w:rsidRPr="00C03C2A" w:rsidRDefault="00141499" w:rsidP="00141499">
                      <w:pPr>
                        <w:numPr>
                          <w:ilvl w:val="0"/>
                          <w:numId w:val="12"/>
                        </w:numPr>
                        <w:rPr>
                          <w:bCs/>
                          <w:sz w:val="20"/>
                          <w:szCs w:val="20"/>
                        </w:rPr>
                      </w:pPr>
                      <w:r w:rsidRPr="00C03C2A">
                        <w:rPr>
                          <w:bCs/>
                          <w:sz w:val="20"/>
                          <w:szCs w:val="20"/>
                        </w:rPr>
                        <w:t>Closing sentence [an inclusio of the first sentence of the move]. Make sure you affect closure of an episode before transitioning to the next.</w:t>
                      </w:r>
                    </w:p>
                    <w:p w14:paraId="089E7A7D" w14:textId="77777777" w:rsidR="00141499" w:rsidRPr="00C03C2A" w:rsidRDefault="00141499" w:rsidP="00141499">
                      <w:pPr>
                        <w:rPr>
                          <w:bCs/>
                          <w:sz w:val="10"/>
                          <w:szCs w:val="10"/>
                        </w:rPr>
                      </w:pPr>
                    </w:p>
                    <w:p w14:paraId="42CDC156" w14:textId="77777777" w:rsidR="00141499" w:rsidRPr="00C03C2A" w:rsidRDefault="00141499" w:rsidP="00141499">
                      <w:pPr>
                        <w:rPr>
                          <w:b/>
                          <w:bCs/>
                          <w:sz w:val="20"/>
                          <w:szCs w:val="20"/>
                        </w:rPr>
                      </w:pPr>
                      <w:r w:rsidRPr="00C03C2A">
                        <w:rPr>
                          <w:b/>
                          <w:bCs/>
                          <w:sz w:val="20"/>
                          <w:szCs w:val="20"/>
                        </w:rPr>
                        <w:t xml:space="preserve">Move/Episode 2 </w:t>
                      </w:r>
                    </w:p>
                    <w:p w14:paraId="6A7ED55C" w14:textId="77777777" w:rsidR="00141499" w:rsidRPr="00C03C2A" w:rsidRDefault="00141499" w:rsidP="00141499">
                      <w:pPr>
                        <w:numPr>
                          <w:ilvl w:val="0"/>
                          <w:numId w:val="12"/>
                        </w:numPr>
                        <w:rPr>
                          <w:bCs/>
                          <w:sz w:val="20"/>
                          <w:szCs w:val="20"/>
                        </w:rPr>
                      </w:pPr>
                      <w:r w:rsidRPr="00C03C2A">
                        <w:rPr>
                          <w:bCs/>
                          <w:i/>
                          <w:smallCaps/>
                          <w:sz w:val="20"/>
                          <w:szCs w:val="20"/>
                        </w:rPr>
                        <w:t>transition</w:t>
                      </w:r>
                      <w:r w:rsidRPr="00C03C2A">
                        <w:rPr>
                          <w:bCs/>
                          <w:sz w:val="20"/>
                          <w:szCs w:val="20"/>
                        </w:rPr>
                        <w:t>: First sentence of the move [same as the second sentence of your plot line].</w:t>
                      </w:r>
                    </w:p>
                    <w:p w14:paraId="1ECC1173" w14:textId="77777777" w:rsidR="00141499" w:rsidRPr="00C03C2A" w:rsidRDefault="00141499" w:rsidP="00141499">
                      <w:pPr>
                        <w:numPr>
                          <w:ilvl w:val="0"/>
                          <w:numId w:val="12"/>
                        </w:numPr>
                        <w:rPr>
                          <w:bCs/>
                          <w:sz w:val="20"/>
                          <w:szCs w:val="20"/>
                        </w:rPr>
                      </w:pPr>
                      <w:r w:rsidRPr="00C03C2A">
                        <w:rPr>
                          <w:bCs/>
                          <w:sz w:val="20"/>
                          <w:szCs w:val="20"/>
                        </w:rPr>
                        <w:t>Description of the move indicating development: argument, image, and/or story (50 words).</w:t>
                      </w:r>
                    </w:p>
                    <w:p w14:paraId="15C63941" w14:textId="77777777" w:rsidR="00141499" w:rsidRPr="00C03C2A" w:rsidRDefault="00141499" w:rsidP="00141499">
                      <w:pPr>
                        <w:numPr>
                          <w:ilvl w:val="0"/>
                          <w:numId w:val="12"/>
                        </w:numPr>
                        <w:rPr>
                          <w:bCs/>
                          <w:sz w:val="20"/>
                          <w:szCs w:val="20"/>
                        </w:rPr>
                      </w:pPr>
                      <w:r w:rsidRPr="00C03C2A">
                        <w:rPr>
                          <w:bCs/>
                          <w:sz w:val="20"/>
                          <w:szCs w:val="20"/>
                        </w:rPr>
                        <w:t>Closing sentence [an inclusio of the first sentence of the move].</w:t>
                      </w:r>
                    </w:p>
                    <w:p w14:paraId="708F293C" w14:textId="77777777" w:rsidR="00141499" w:rsidRPr="00C03C2A" w:rsidRDefault="00141499" w:rsidP="00141499">
                      <w:pPr>
                        <w:ind w:left="360"/>
                        <w:rPr>
                          <w:bCs/>
                          <w:sz w:val="10"/>
                          <w:szCs w:val="10"/>
                        </w:rPr>
                      </w:pPr>
                    </w:p>
                    <w:p w14:paraId="3F2DCC99" w14:textId="77777777" w:rsidR="00141499" w:rsidRPr="00C03C2A" w:rsidRDefault="00141499" w:rsidP="00141499">
                      <w:pPr>
                        <w:rPr>
                          <w:bCs/>
                          <w:sz w:val="20"/>
                          <w:szCs w:val="20"/>
                        </w:rPr>
                      </w:pPr>
                      <w:r w:rsidRPr="00C03C2A">
                        <w:rPr>
                          <w:b/>
                          <w:bCs/>
                          <w:sz w:val="20"/>
                          <w:szCs w:val="20"/>
                        </w:rPr>
                        <w:t>Repeat</w:t>
                      </w:r>
                      <w:r w:rsidRPr="00C03C2A">
                        <w:rPr>
                          <w:bCs/>
                          <w:sz w:val="20"/>
                          <w:szCs w:val="20"/>
                        </w:rPr>
                        <w:t xml:space="preserve"> the pattern for the remaining moves and/or episodes.</w:t>
                      </w:r>
                    </w:p>
                    <w:p w14:paraId="5B0ECF57" w14:textId="77777777" w:rsidR="00141499" w:rsidRPr="00C03C2A" w:rsidRDefault="00141499" w:rsidP="00141499">
                      <w:pPr>
                        <w:numPr>
                          <w:ilvl w:val="0"/>
                          <w:numId w:val="12"/>
                        </w:numPr>
                        <w:rPr>
                          <w:bCs/>
                          <w:sz w:val="20"/>
                          <w:szCs w:val="20"/>
                        </w:rPr>
                      </w:pPr>
                      <w:r w:rsidRPr="00C03C2A">
                        <w:rPr>
                          <w:bCs/>
                          <w:i/>
                          <w:smallCaps/>
                          <w:sz w:val="20"/>
                          <w:szCs w:val="20"/>
                        </w:rPr>
                        <w:t>transition</w:t>
                      </w:r>
                      <w:r w:rsidRPr="00C03C2A">
                        <w:rPr>
                          <w:bCs/>
                          <w:sz w:val="20"/>
                          <w:szCs w:val="20"/>
                        </w:rPr>
                        <w:t>: First sentence of the move [same as the next sentence of your plot line].</w:t>
                      </w:r>
                    </w:p>
                    <w:p w14:paraId="62351A90" w14:textId="77777777" w:rsidR="00141499" w:rsidRPr="00C03C2A" w:rsidRDefault="00141499" w:rsidP="00141499">
                      <w:pPr>
                        <w:numPr>
                          <w:ilvl w:val="0"/>
                          <w:numId w:val="12"/>
                        </w:numPr>
                        <w:rPr>
                          <w:bCs/>
                          <w:sz w:val="20"/>
                          <w:szCs w:val="20"/>
                        </w:rPr>
                      </w:pPr>
                      <w:r w:rsidRPr="00C03C2A">
                        <w:rPr>
                          <w:bCs/>
                          <w:sz w:val="20"/>
                          <w:szCs w:val="20"/>
                        </w:rPr>
                        <w:t>Description of the move indicating development: argument, image, and/or story (50 words).</w:t>
                      </w:r>
                    </w:p>
                    <w:p w14:paraId="2A48FDFA" w14:textId="77777777" w:rsidR="00141499" w:rsidRPr="00C03C2A" w:rsidRDefault="00141499" w:rsidP="00141499">
                      <w:pPr>
                        <w:numPr>
                          <w:ilvl w:val="0"/>
                          <w:numId w:val="12"/>
                        </w:numPr>
                        <w:rPr>
                          <w:bCs/>
                          <w:sz w:val="20"/>
                          <w:szCs w:val="20"/>
                        </w:rPr>
                      </w:pPr>
                      <w:r w:rsidRPr="00C03C2A">
                        <w:rPr>
                          <w:bCs/>
                          <w:sz w:val="20"/>
                          <w:szCs w:val="20"/>
                        </w:rPr>
                        <w:t>Closing sentence [an inclusio of the first sentence of the move].</w:t>
                      </w:r>
                    </w:p>
                    <w:p w14:paraId="4D44165E" w14:textId="77777777" w:rsidR="00141499" w:rsidRPr="00C03C2A" w:rsidRDefault="00141499" w:rsidP="00141499">
                      <w:pPr>
                        <w:ind w:left="360"/>
                        <w:rPr>
                          <w:bCs/>
                          <w:sz w:val="10"/>
                          <w:szCs w:val="10"/>
                        </w:rPr>
                      </w:pPr>
                    </w:p>
                    <w:p w14:paraId="481AF6FB" w14:textId="77777777" w:rsidR="00141499" w:rsidRPr="00C03C2A" w:rsidRDefault="00141499" w:rsidP="00141499">
                      <w:pPr>
                        <w:rPr>
                          <w:bCs/>
                          <w:sz w:val="20"/>
                          <w:szCs w:val="20"/>
                        </w:rPr>
                      </w:pPr>
                      <w:r w:rsidRPr="00C03C2A">
                        <w:rPr>
                          <w:bCs/>
                          <w:sz w:val="20"/>
                          <w:szCs w:val="20"/>
                        </w:rPr>
                        <w:t>Last paragraph of the conclusion: The climax must cohere with the focus and function statements.</w:t>
                      </w:r>
                    </w:p>
                    <w:p w14:paraId="4D81C510" w14:textId="77777777" w:rsidR="00141499" w:rsidRPr="00C03C2A" w:rsidRDefault="00141499" w:rsidP="00141499">
                      <w:pPr>
                        <w:rPr>
                          <w:bCs/>
                          <w:sz w:val="10"/>
                          <w:szCs w:val="10"/>
                        </w:rPr>
                      </w:pPr>
                    </w:p>
                    <w:p w14:paraId="0671D467" w14:textId="77777777" w:rsidR="00141499" w:rsidRPr="00C03C2A" w:rsidRDefault="00141499" w:rsidP="00141499">
                      <w:pPr>
                        <w:ind w:left="720" w:hanging="720"/>
                        <w:rPr>
                          <w:bCs/>
                          <w:sz w:val="20"/>
                          <w:szCs w:val="20"/>
                        </w:rPr>
                      </w:pPr>
                      <w:r w:rsidRPr="00C03C2A">
                        <w:rPr>
                          <w:bCs/>
                          <w:sz w:val="20"/>
                          <w:szCs w:val="20"/>
                          <w:vertAlign w:val="superscript"/>
                        </w:rPr>
                        <w:t>1</w:t>
                      </w:r>
                      <w:r w:rsidRPr="00C03C2A">
                        <w:rPr>
                          <w:bCs/>
                          <w:sz w:val="20"/>
                          <w:szCs w:val="20"/>
                        </w:rPr>
                        <w:t xml:space="preserve">The </w:t>
                      </w:r>
                      <w:r w:rsidRPr="00C03C2A">
                        <w:rPr>
                          <w:bCs/>
                          <w:i/>
                          <w:smallCaps/>
                          <w:sz w:val="20"/>
                          <w:szCs w:val="20"/>
                        </w:rPr>
                        <w:t>transition</w:t>
                      </w:r>
                      <w:r w:rsidRPr="00C03C2A">
                        <w:rPr>
                          <w:bCs/>
                          <w:sz w:val="20"/>
                          <w:szCs w:val="20"/>
                        </w:rPr>
                        <w:t xml:space="preserve"> is a connector. A connector could be a pause, a repeated refrain, a transitional phrase, a summary statement that completes one move and leads to the next, or a transitional story or example. Often, transitions are the most difficult parts of sermons to write, and if you find that you cannot find an appropriate connector to tie two parts of a sermon together, then the problem may lie in the logical flow of the sermon.</w:t>
                      </w:r>
                    </w:p>
                    <w:p w14:paraId="57EE21DF" w14:textId="77777777" w:rsidR="00141499" w:rsidRPr="00C03C2A" w:rsidRDefault="00141499" w:rsidP="00141499">
                      <w:pPr>
                        <w:ind w:left="1440" w:hanging="720"/>
                        <w:rPr>
                          <w:sz w:val="20"/>
                          <w:szCs w:val="20"/>
                        </w:rPr>
                      </w:pPr>
                      <w:r w:rsidRPr="00C03C2A">
                        <w:rPr>
                          <w:sz w:val="20"/>
                          <w:szCs w:val="20"/>
                        </w:rPr>
                        <w:t>· Make sure there is closure before you transition to something new.</w:t>
                      </w:r>
                    </w:p>
                    <w:p w14:paraId="65965987" w14:textId="77777777" w:rsidR="00141499" w:rsidRPr="00C03C2A" w:rsidRDefault="00141499" w:rsidP="00141499">
                      <w:pPr>
                        <w:ind w:left="1440" w:hanging="720"/>
                        <w:rPr>
                          <w:sz w:val="20"/>
                          <w:szCs w:val="20"/>
                        </w:rPr>
                      </w:pPr>
                      <w:r w:rsidRPr="00C03C2A">
                        <w:rPr>
                          <w:sz w:val="20"/>
                          <w:szCs w:val="20"/>
                        </w:rPr>
                        <w:t xml:space="preserve">· Transitions </w:t>
                      </w:r>
                      <w:r w:rsidRPr="00C03C2A">
                        <w:rPr>
                          <w:sz w:val="20"/>
                          <w:szCs w:val="20"/>
                          <w:u w:val="single"/>
                        </w:rPr>
                        <w:t>point</w:t>
                      </w:r>
                      <w:r w:rsidRPr="00C03C2A">
                        <w:rPr>
                          <w:sz w:val="20"/>
                          <w:szCs w:val="20"/>
                        </w:rPr>
                        <w:t xml:space="preserve"> to the path, the direction you are heading.</w:t>
                      </w:r>
                    </w:p>
                    <w:p w14:paraId="53F57100" w14:textId="77777777" w:rsidR="00141499" w:rsidRPr="00C03C2A" w:rsidRDefault="00141499" w:rsidP="00141499">
                      <w:pPr>
                        <w:ind w:left="1440" w:hanging="720"/>
                        <w:rPr>
                          <w:sz w:val="20"/>
                          <w:szCs w:val="20"/>
                        </w:rPr>
                      </w:pPr>
                      <w:r w:rsidRPr="00C03C2A">
                        <w:rPr>
                          <w:sz w:val="20"/>
                          <w:szCs w:val="20"/>
                        </w:rPr>
                        <w:t xml:space="preserve">· Transitions </w:t>
                      </w:r>
                      <w:r w:rsidRPr="00C03C2A">
                        <w:rPr>
                          <w:sz w:val="20"/>
                          <w:szCs w:val="20"/>
                          <w:u w:val="single"/>
                        </w:rPr>
                        <w:t>connect</w:t>
                      </w:r>
                      <w:r w:rsidRPr="00C03C2A">
                        <w:rPr>
                          <w:sz w:val="20"/>
                          <w:szCs w:val="20"/>
                        </w:rPr>
                        <w:t xml:space="preserve"> to the next (and, but, yet, if, then, reconsider, etc.)</w:t>
                      </w:r>
                    </w:p>
                    <w:p w14:paraId="09FCE87E" w14:textId="77777777" w:rsidR="00141499" w:rsidRPr="00C03C2A" w:rsidRDefault="00141499" w:rsidP="00141499">
                      <w:pPr>
                        <w:ind w:left="1440" w:hanging="720"/>
                        <w:rPr>
                          <w:sz w:val="20"/>
                          <w:szCs w:val="20"/>
                        </w:rPr>
                      </w:pPr>
                      <w:r w:rsidRPr="00C03C2A">
                        <w:rPr>
                          <w:sz w:val="20"/>
                          <w:szCs w:val="20"/>
                        </w:rPr>
                        <w:t xml:space="preserve">· Transitions </w:t>
                      </w:r>
                      <w:r w:rsidRPr="00C03C2A">
                        <w:rPr>
                          <w:sz w:val="20"/>
                          <w:szCs w:val="20"/>
                          <w:u w:val="single"/>
                        </w:rPr>
                        <w:t>anticipate</w:t>
                      </w:r>
                      <w:r w:rsidRPr="00C03C2A">
                        <w:rPr>
                          <w:sz w:val="20"/>
                          <w:szCs w:val="20"/>
                        </w:rPr>
                        <w:t xml:space="preserve"> content of the next step in the homiletical journey.</w:t>
                      </w:r>
                    </w:p>
                    <w:p w14:paraId="466FD4EF" w14:textId="77777777" w:rsidR="00141499" w:rsidRPr="00C03C2A" w:rsidRDefault="00141499" w:rsidP="00141499">
                      <w:pPr>
                        <w:ind w:left="720" w:hanging="720"/>
                        <w:rPr>
                          <w:bCs/>
                          <w:sz w:val="10"/>
                          <w:szCs w:val="10"/>
                          <w:vertAlign w:val="superscript"/>
                        </w:rPr>
                      </w:pPr>
                    </w:p>
                    <w:p w14:paraId="4B48A047" w14:textId="77777777" w:rsidR="00141499" w:rsidRPr="00C03C2A" w:rsidRDefault="00141499" w:rsidP="00141499">
                      <w:pPr>
                        <w:ind w:left="720" w:hanging="720"/>
                        <w:rPr>
                          <w:sz w:val="20"/>
                          <w:szCs w:val="20"/>
                        </w:rPr>
                      </w:pPr>
                      <w:r w:rsidRPr="00C03C2A">
                        <w:rPr>
                          <w:bCs/>
                          <w:sz w:val="20"/>
                          <w:szCs w:val="20"/>
                          <w:vertAlign w:val="superscript"/>
                        </w:rPr>
                        <w:t>2</w:t>
                      </w:r>
                      <w:r w:rsidRPr="00C03C2A">
                        <w:rPr>
                          <w:sz w:val="20"/>
                          <w:szCs w:val="20"/>
                        </w:rPr>
                        <w:t xml:space="preserve"> Include 4-7 analytical footnotes explaining why you do what you do (specifically relating to, theology, exegesis, genre, and homiletical method). </w:t>
                      </w:r>
                    </w:p>
                    <w:p w14:paraId="3C399A43" w14:textId="77777777" w:rsidR="00141499" w:rsidRPr="00C03C2A" w:rsidRDefault="00141499" w:rsidP="00141499">
                      <w:pPr>
                        <w:rPr>
                          <w:bCs/>
                          <w:sz w:val="10"/>
                          <w:szCs w:val="10"/>
                        </w:rPr>
                      </w:pPr>
                    </w:p>
                    <w:p w14:paraId="08DFC759" w14:textId="77777777" w:rsidR="00141499" w:rsidRPr="00C03C2A" w:rsidRDefault="00141499" w:rsidP="00141499">
                      <w:pPr>
                        <w:ind w:left="720" w:hanging="720"/>
                        <w:rPr>
                          <w:sz w:val="20"/>
                          <w:szCs w:val="20"/>
                        </w:rPr>
                      </w:pPr>
                      <w:r w:rsidRPr="00C03C2A">
                        <w:rPr>
                          <w:sz w:val="20"/>
                          <w:szCs w:val="20"/>
                          <w:vertAlign w:val="superscript"/>
                        </w:rPr>
                        <w:t>3</w:t>
                      </w:r>
                      <w:r w:rsidRPr="00C03C2A">
                        <w:rPr>
                          <w:sz w:val="20"/>
                          <w:szCs w:val="20"/>
                        </w:rPr>
                        <w:t xml:space="preserve"> </w:t>
                      </w:r>
                      <w:r>
                        <w:rPr>
                          <w:sz w:val="20"/>
                          <w:szCs w:val="20"/>
                        </w:rPr>
                        <w:t xml:space="preserve">An alternative to the Focus and Function Statement given above: </w:t>
                      </w:r>
                      <w:r w:rsidRPr="00C03C2A">
                        <w:rPr>
                          <w:sz w:val="20"/>
                          <w:szCs w:val="20"/>
                        </w:rPr>
                        <w:t xml:space="preserve">What difference does the Divine action of God make in our world of experience? </w:t>
                      </w:r>
                      <w:r>
                        <w:rPr>
                          <w:sz w:val="20"/>
                          <w:szCs w:val="20"/>
                        </w:rPr>
                        <w:t xml:space="preserve">As an answer to the question, </w:t>
                      </w:r>
                      <w:r w:rsidRPr="00C03C2A">
                        <w:rPr>
                          <w:sz w:val="20"/>
                          <w:szCs w:val="20"/>
                        </w:rPr>
                        <w:t xml:space="preserve">Brown and Powery, </w:t>
                      </w:r>
                      <w:r w:rsidRPr="00C03C2A">
                        <w:rPr>
                          <w:i/>
                          <w:iCs/>
                          <w:sz w:val="20"/>
                          <w:szCs w:val="20"/>
                        </w:rPr>
                        <w:t>The Ways of the World</w:t>
                      </w:r>
                      <w:r w:rsidRPr="00C03C2A">
                        <w:rPr>
                          <w:sz w:val="20"/>
                          <w:szCs w:val="20"/>
                        </w:rPr>
                        <w:t>, pg. 142, offers the following template for a combined focus and function statement: “</w:t>
                      </w:r>
                      <w:r w:rsidRPr="00C03C2A">
                        <w:rPr>
                          <w:i/>
                          <w:iCs/>
                          <w:sz w:val="20"/>
                          <w:szCs w:val="20"/>
                        </w:rPr>
                        <w:t>Because God</w:t>
                      </w:r>
                      <w:r w:rsidRPr="00C03C2A">
                        <w:rPr>
                          <w:sz w:val="20"/>
                          <w:szCs w:val="20"/>
                        </w:rPr>
                        <w:t xml:space="preserve"> has acted [is acting/promises to act] in the following way—[therefore]—</w:t>
                      </w:r>
                      <w:r w:rsidRPr="00C03C2A">
                        <w:rPr>
                          <w:i/>
                          <w:iCs/>
                          <w:sz w:val="20"/>
                          <w:szCs w:val="20"/>
                        </w:rPr>
                        <w:t>we are able</w:t>
                      </w:r>
                      <w:r w:rsidRPr="00C03C2A">
                        <w:rPr>
                          <w:sz w:val="20"/>
                          <w:szCs w:val="20"/>
                        </w:rPr>
                        <w:t xml:space="preserve"> to do the following … (the sentence finishes with a brief description of some faithful action ow made possible for us in the word ‘opened up’ by God’s action).”</w:t>
                      </w:r>
                    </w:p>
                    <w:p w14:paraId="0BEF4DFE" w14:textId="77777777" w:rsidR="00141499" w:rsidRPr="00C03C2A" w:rsidRDefault="00141499" w:rsidP="00141499">
                      <w:pPr>
                        <w:ind w:left="720" w:hanging="720"/>
                        <w:rPr>
                          <w:sz w:val="10"/>
                          <w:szCs w:val="10"/>
                          <w:vertAlign w:val="superscript"/>
                        </w:rPr>
                      </w:pPr>
                    </w:p>
                    <w:p w14:paraId="768FC6A3" w14:textId="77777777" w:rsidR="00141499" w:rsidRPr="00C03C2A" w:rsidRDefault="00141499" w:rsidP="00141499">
                      <w:pPr>
                        <w:ind w:firstLine="720"/>
                        <w:jc w:val="right"/>
                        <w:rPr>
                          <w:sz w:val="20"/>
                          <w:szCs w:val="20"/>
                        </w:rPr>
                      </w:pPr>
                      <w:r w:rsidRPr="00C03C2A">
                        <w:rPr>
                          <w:sz w:val="20"/>
                          <w:szCs w:val="20"/>
                        </w:rPr>
                        <w:t> </w:t>
                      </w:r>
                      <w:r w:rsidRPr="00C03C2A">
                        <w:rPr>
                          <w:sz w:val="20"/>
                          <w:szCs w:val="20"/>
                        </w:rPr>
                        <w:t> </w:t>
                      </w:r>
                      <w:r w:rsidRPr="00C03C2A">
                        <w:rPr>
                          <w:sz w:val="20"/>
                          <w:szCs w:val="20"/>
                        </w:rPr>
                        <w:t>—Tim Sensing, DMin, PhD</w:t>
                      </w:r>
                    </w:p>
                    <w:p w14:paraId="04C4525B" w14:textId="77777777" w:rsidR="00141499" w:rsidRPr="00C03C2A" w:rsidRDefault="00141499" w:rsidP="00141499">
                      <w:pPr>
                        <w:rPr>
                          <w:bCs/>
                          <w:sz w:val="20"/>
                          <w:szCs w:val="20"/>
                        </w:rPr>
                      </w:pPr>
                    </w:p>
                  </w:txbxContent>
                </v:textbox>
              </v:shape>
            </w:pict>
          </mc:Fallback>
        </mc:AlternateContent>
      </w:r>
    </w:p>
    <w:p w14:paraId="678DDCAA" w14:textId="1A27C7D6" w:rsidR="00777C50" w:rsidRDefault="00777C50" w:rsidP="00CB4669">
      <w:pPr>
        <w:jc w:val="center"/>
        <w:rPr>
          <w:sz w:val="22"/>
        </w:rPr>
      </w:pPr>
    </w:p>
    <w:p w14:paraId="5A56CABA" w14:textId="3C21C438" w:rsidR="001971A6" w:rsidRPr="00A074CA" w:rsidRDefault="001971A6" w:rsidP="001971A6">
      <w:pPr>
        <w:rPr>
          <w:rFonts w:asciiTheme="minorHAnsi" w:hAnsiTheme="minorHAnsi"/>
          <w:szCs w:val="24"/>
        </w:rPr>
      </w:pPr>
    </w:p>
    <w:p w14:paraId="54D02BA1" w14:textId="77777777" w:rsidR="001971A6" w:rsidRDefault="001971A6" w:rsidP="001971A6">
      <w:pPr>
        <w:rPr>
          <w:sz w:val="22"/>
        </w:rPr>
      </w:pPr>
    </w:p>
    <w:p w14:paraId="6F60BF0F" w14:textId="0582D83A" w:rsidR="007F3930" w:rsidRDefault="007F3930" w:rsidP="00A43C6A">
      <w:pPr>
        <w:spacing w:line="360" w:lineRule="auto"/>
        <w:rPr>
          <w:b/>
          <w:sz w:val="22"/>
          <w:u w:val="single"/>
        </w:rPr>
      </w:pPr>
    </w:p>
    <w:p w14:paraId="64D0F070" w14:textId="77777777" w:rsidR="00141499" w:rsidRDefault="00141499">
      <w:pPr>
        <w:rPr>
          <w:b/>
          <w:bCs/>
          <w:i/>
          <w:iCs/>
        </w:rPr>
      </w:pPr>
      <w:r>
        <w:rPr>
          <w:b/>
          <w:bCs/>
          <w:i/>
          <w:iCs/>
        </w:rPr>
        <w:br w:type="page"/>
      </w:r>
    </w:p>
    <w:p w14:paraId="4841C882" w14:textId="5B40ED00" w:rsidR="00C03C2A" w:rsidRDefault="00C03C2A" w:rsidP="00C03C2A">
      <w:pPr>
        <w:jc w:val="center"/>
        <w:rPr>
          <w:b/>
          <w:bCs/>
          <w:i/>
          <w:iCs/>
        </w:rPr>
      </w:pPr>
      <w:r w:rsidRPr="00C03C2A">
        <w:rPr>
          <w:b/>
          <w:bCs/>
          <w:i/>
          <w:iCs/>
        </w:rPr>
        <w:lastRenderedPageBreak/>
        <w:t>Storyboard</w:t>
      </w:r>
      <w:r w:rsidR="00A92ED9">
        <w:rPr>
          <w:b/>
          <w:bCs/>
          <w:i/>
          <w:iCs/>
        </w:rPr>
        <w:t xml:space="preserve"> Template</w:t>
      </w:r>
    </w:p>
    <w:p w14:paraId="3E1CEF95" w14:textId="77777777" w:rsidR="00C03C2A" w:rsidRDefault="00C03C2A" w:rsidP="00C03C2A">
      <w:pPr>
        <w:jc w:val="center"/>
        <w:rPr>
          <w:b/>
          <w:bCs/>
        </w:rPr>
      </w:pPr>
    </w:p>
    <w:tbl>
      <w:tblPr>
        <w:tblStyle w:val="TableGrid"/>
        <w:tblW w:w="0" w:type="auto"/>
        <w:tblLook w:val="04A0" w:firstRow="1" w:lastRow="0" w:firstColumn="1" w:lastColumn="0" w:noHBand="0" w:noVBand="1"/>
      </w:tblPr>
      <w:tblGrid>
        <w:gridCol w:w="9350"/>
      </w:tblGrid>
      <w:tr w:rsidR="00C03C2A" w:rsidRPr="004E16BB" w14:paraId="28EEE31E" w14:textId="77777777" w:rsidTr="002A1F66">
        <w:tc>
          <w:tcPr>
            <w:tcW w:w="14616" w:type="dxa"/>
          </w:tcPr>
          <w:p w14:paraId="255C0ED7" w14:textId="77777777" w:rsidR="00C03C2A" w:rsidRPr="004E16BB" w:rsidRDefault="00C03C2A" w:rsidP="002A1F66">
            <w:pPr>
              <w:rPr>
                <w:szCs w:val="20"/>
              </w:rPr>
            </w:pPr>
            <w:r w:rsidRPr="004E16BB">
              <w:rPr>
                <w:szCs w:val="20"/>
              </w:rPr>
              <w:t>Title:</w:t>
            </w:r>
          </w:p>
          <w:p w14:paraId="57B20793" w14:textId="77777777" w:rsidR="00C03C2A" w:rsidRPr="004E16BB" w:rsidRDefault="00C03C2A" w:rsidP="002A1F66">
            <w:pPr>
              <w:rPr>
                <w:szCs w:val="20"/>
              </w:rPr>
            </w:pPr>
            <w:r w:rsidRPr="004E16BB">
              <w:rPr>
                <w:szCs w:val="20"/>
              </w:rPr>
              <w:t>Focus:                                                                                                               Function: To</w:t>
            </w:r>
          </w:p>
          <w:p w14:paraId="63D97874" w14:textId="77777777" w:rsidR="00C03C2A" w:rsidRPr="004E16BB" w:rsidRDefault="00C03C2A" w:rsidP="002A1F66">
            <w:pPr>
              <w:rPr>
                <w:szCs w:val="20"/>
              </w:rPr>
            </w:pPr>
          </w:p>
        </w:tc>
      </w:tr>
    </w:tbl>
    <w:p w14:paraId="6F8BBBBB" w14:textId="77777777" w:rsidR="00C03C2A" w:rsidRPr="004E16BB" w:rsidRDefault="00C03C2A" w:rsidP="00C03C2A">
      <w:pPr>
        <w:tabs>
          <w:tab w:val="left" w:pos="3654"/>
          <w:tab w:val="left" w:pos="4068"/>
          <w:tab w:val="left" w:pos="10962"/>
        </w:tabs>
        <w:rPr>
          <w:sz w:val="20"/>
        </w:rPr>
      </w:pPr>
      <w:r w:rsidRPr="004E16BB">
        <w:rPr>
          <w:sz w:val="20"/>
        </w:rPr>
        <w:tab/>
      </w:r>
      <w:r w:rsidRPr="004E16BB">
        <w:rPr>
          <w:sz w:val="20"/>
        </w:rPr>
        <w:tab/>
      </w:r>
      <w:r w:rsidRPr="004E16BB">
        <w:rPr>
          <w:sz w:val="20"/>
        </w:rPr>
        <w:tab/>
      </w:r>
    </w:p>
    <w:tbl>
      <w:tblPr>
        <w:tblStyle w:val="TableGrid"/>
        <w:tblW w:w="5000" w:type="pct"/>
        <w:tblLook w:val="04A0" w:firstRow="1" w:lastRow="0" w:firstColumn="1" w:lastColumn="0" w:noHBand="0" w:noVBand="1"/>
      </w:tblPr>
      <w:tblGrid>
        <w:gridCol w:w="2965"/>
        <w:gridCol w:w="222"/>
        <w:gridCol w:w="2978"/>
        <w:gridCol w:w="222"/>
        <w:gridCol w:w="2963"/>
      </w:tblGrid>
      <w:tr w:rsidR="00C03C2A" w14:paraId="3E813651" w14:textId="77777777" w:rsidTr="002A1F66">
        <w:tc>
          <w:tcPr>
            <w:tcW w:w="1614" w:type="pct"/>
            <w:vMerge w:val="restart"/>
          </w:tcPr>
          <w:p w14:paraId="5EADD9DC" w14:textId="77777777" w:rsidR="00C03C2A" w:rsidRDefault="00C03C2A" w:rsidP="002A1F66">
            <w:r>
              <w:t>1.</w:t>
            </w:r>
          </w:p>
        </w:tc>
        <w:tc>
          <w:tcPr>
            <w:tcW w:w="76" w:type="pct"/>
            <w:tcBorders>
              <w:top w:val="nil"/>
              <w:bottom w:val="nil"/>
            </w:tcBorders>
          </w:tcPr>
          <w:p w14:paraId="4E8BC089" w14:textId="77777777" w:rsidR="00C03C2A" w:rsidRDefault="00C03C2A" w:rsidP="002A1F66"/>
        </w:tc>
        <w:tc>
          <w:tcPr>
            <w:tcW w:w="1621" w:type="pct"/>
            <w:vMerge w:val="restart"/>
          </w:tcPr>
          <w:p w14:paraId="62662C06" w14:textId="77777777" w:rsidR="00C03C2A" w:rsidRDefault="00C03C2A" w:rsidP="002A1F66">
            <w:r>
              <w:t>2.</w:t>
            </w:r>
          </w:p>
          <w:p w14:paraId="04B3BD5F" w14:textId="77777777" w:rsidR="00C03C2A" w:rsidRDefault="00C03C2A" w:rsidP="002A1F66"/>
          <w:p w14:paraId="7E749B28" w14:textId="77777777" w:rsidR="00C03C2A" w:rsidRDefault="00C03C2A" w:rsidP="002A1F66"/>
          <w:p w14:paraId="5A714FD5" w14:textId="77777777" w:rsidR="00C03C2A" w:rsidRDefault="00C03C2A" w:rsidP="002A1F66"/>
          <w:p w14:paraId="4810736C" w14:textId="77777777" w:rsidR="00C03C2A" w:rsidRDefault="00C03C2A" w:rsidP="002A1F66"/>
          <w:p w14:paraId="3A28D64B" w14:textId="77777777" w:rsidR="00C03C2A" w:rsidRDefault="00C03C2A" w:rsidP="002A1F66"/>
          <w:p w14:paraId="4BB1CFD7" w14:textId="77777777" w:rsidR="00C03C2A" w:rsidRDefault="00C03C2A" w:rsidP="002A1F66"/>
          <w:p w14:paraId="7F7F47B7" w14:textId="77777777" w:rsidR="00C03C2A" w:rsidRDefault="00C03C2A" w:rsidP="002A1F66"/>
          <w:p w14:paraId="50EF24CD" w14:textId="77777777" w:rsidR="00C03C2A" w:rsidRDefault="00C03C2A" w:rsidP="002A1F66"/>
          <w:p w14:paraId="0163A6EA" w14:textId="77777777" w:rsidR="00C03C2A" w:rsidRDefault="00C03C2A" w:rsidP="002A1F66"/>
          <w:p w14:paraId="67071BB3" w14:textId="77777777" w:rsidR="00C03C2A" w:rsidRDefault="00C03C2A" w:rsidP="002A1F66"/>
          <w:p w14:paraId="16BE80D1" w14:textId="77777777" w:rsidR="00C03C2A" w:rsidRDefault="00C03C2A" w:rsidP="002A1F66"/>
          <w:p w14:paraId="25608840" w14:textId="77777777" w:rsidR="00C03C2A" w:rsidRDefault="00C03C2A" w:rsidP="002A1F66"/>
        </w:tc>
        <w:tc>
          <w:tcPr>
            <w:tcW w:w="76" w:type="pct"/>
            <w:tcBorders>
              <w:top w:val="nil"/>
              <w:bottom w:val="nil"/>
            </w:tcBorders>
          </w:tcPr>
          <w:p w14:paraId="0357CD2E" w14:textId="77777777" w:rsidR="00C03C2A" w:rsidRDefault="00C03C2A" w:rsidP="002A1F66"/>
        </w:tc>
        <w:tc>
          <w:tcPr>
            <w:tcW w:w="1613" w:type="pct"/>
            <w:vMerge w:val="restart"/>
          </w:tcPr>
          <w:p w14:paraId="5A670D97" w14:textId="77777777" w:rsidR="00C03C2A" w:rsidRDefault="00C03C2A" w:rsidP="002A1F66">
            <w:r>
              <w:t>3.</w:t>
            </w:r>
          </w:p>
        </w:tc>
      </w:tr>
      <w:tr w:rsidR="00C03C2A" w14:paraId="360863ED" w14:textId="77777777" w:rsidTr="002A1F66">
        <w:tc>
          <w:tcPr>
            <w:tcW w:w="1614" w:type="pct"/>
            <w:vMerge/>
          </w:tcPr>
          <w:p w14:paraId="7E0DA0CE" w14:textId="77777777" w:rsidR="00C03C2A" w:rsidRDefault="00C03C2A" w:rsidP="002A1F66"/>
        </w:tc>
        <w:tc>
          <w:tcPr>
            <w:tcW w:w="76" w:type="pct"/>
            <w:tcBorders>
              <w:top w:val="nil"/>
              <w:bottom w:val="nil"/>
            </w:tcBorders>
          </w:tcPr>
          <w:p w14:paraId="6BDF07CD" w14:textId="77777777" w:rsidR="00C03C2A" w:rsidRDefault="00C03C2A" w:rsidP="002A1F66"/>
        </w:tc>
        <w:tc>
          <w:tcPr>
            <w:tcW w:w="1621" w:type="pct"/>
            <w:vMerge/>
          </w:tcPr>
          <w:p w14:paraId="663B452C" w14:textId="77777777" w:rsidR="00C03C2A" w:rsidRDefault="00C03C2A" w:rsidP="002A1F66"/>
        </w:tc>
        <w:tc>
          <w:tcPr>
            <w:tcW w:w="76" w:type="pct"/>
            <w:tcBorders>
              <w:top w:val="nil"/>
              <w:bottom w:val="nil"/>
            </w:tcBorders>
          </w:tcPr>
          <w:p w14:paraId="0AD99303" w14:textId="77777777" w:rsidR="00C03C2A" w:rsidRDefault="00C03C2A" w:rsidP="002A1F66"/>
        </w:tc>
        <w:tc>
          <w:tcPr>
            <w:tcW w:w="1613" w:type="pct"/>
            <w:vMerge/>
          </w:tcPr>
          <w:p w14:paraId="57E98E63" w14:textId="77777777" w:rsidR="00C03C2A" w:rsidRDefault="00C03C2A" w:rsidP="002A1F66"/>
        </w:tc>
      </w:tr>
      <w:tr w:rsidR="00C03C2A" w14:paraId="614147A8" w14:textId="77777777" w:rsidTr="002A1F66">
        <w:tc>
          <w:tcPr>
            <w:tcW w:w="1614" w:type="pct"/>
            <w:vMerge/>
          </w:tcPr>
          <w:p w14:paraId="7AEE4D84" w14:textId="77777777" w:rsidR="00C03C2A" w:rsidRDefault="00C03C2A" w:rsidP="002A1F66"/>
        </w:tc>
        <w:tc>
          <w:tcPr>
            <w:tcW w:w="76" w:type="pct"/>
            <w:tcBorders>
              <w:top w:val="nil"/>
              <w:bottom w:val="nil"/>
            </w:tcBorders>
          </w:tcPr>
          <w:p w14:paraId="2320B9AA" w14:textId="77777777" w:rsidR="00C03C2A" w:rsidRDefault="00C03C2A" w:rsidP="002A1F66"/>
        </w:tc>
        <w:tc>
          <w:tcPr>
            <w:tcW w:w="1621" w:type="pct"/>
            <w:vMerge/>
          </w:tcPr>
          <w:p w14:paraId="397F7A36" w14:textId="77777777" w:rsidR="00C03C2A" w:rsidRDefault="00C03C2A" w:rsidP="002A1F66"/>
        </w:tc>
        <w:tc>
          <w:tcPr>
            <w:tcW w:w="76" w:type="pct"/>
            <w:tcBorders>
              <w:top w:val="nil"/>
              <w:bottom w:val="nil"/>
            </w:tcBorders>
          </w:tcPr>
          <w:p w14:paraId="6A804015" w14:textId="77777777" w:rsidR="00C03C2A" w:rsidRDefault="00C03C2A" w:rsidP="002A1F66"/>
        </w:tc>
        <w:tc>
          <w:tcPr>
            <w:tcW w:w="1613" w:type="pct"/>
            <w:vMerge/>
          </w:tcPr>
          <w:p w14:paraId="552756FF" w14:textId="77777777" w:rsidR="00C03C2A" w:rsidRDefault="00C03C2A" w:rsidP="002A1F66"/>
        </w:tc>
      </w:tr>
      <w:tr w:rsidR="00C03C2A" w14:paraId="77F8842D" w14:textId="77777777" w:rsidTr="002A1F66">
        <w:tc>
          <w:tcPr>
            <w:tcW w:w="1614" w:type="pct"/>
            <w:vMerge/>
          </w:tcPr>
          <w:p w14:paraId="2066DBC3" w14:textId="77777777" w:rsidR="00C03C2A" w:rsidRDefault="00C03C2A" w:rsidP="002A1F66"/>
        </w:tc>
        <w:tc>
          <w:tcPr>
            <w:tcW w:w="76" w:type="pct"/>
            <w:tcBorders>
              <w:top w:val="nil"/>
              <w:bottom w:val="nil"/>
            </w:tcBorders>
          </w:tcPr>
          <w:p w14:paraId="2509989D" w14:textId="77777777" w:rsidR="00C03C2A" w:rsidRDefault="00C03C2A" w:rsidP="002A1F66"/>
        </w:tc>
        <w:tc>
          <w:tcPr>
            <w:tcW w:w="1621" w:type="pct"/>
            <w:vMerge/>
          </w:tcPr>
          <w:p w14:paraId="7C309187" w14:textId="77777777" w:rsidR="00C03C2A" w:rsidRDefault="00C03C2A" w:rsidP="002A1F66"/>
        </w:tc>
        <w:tc>
          <w:tcPr>
            <w:tcW w:w="76" w:type="pct"/>
            <w:tcBorders>
              <w:top w:val="nil"/>
              <w:bottom w:val="nil"/>
            </w:tcBorders>
          </w:tcPr>
          <w:p w14:paraId="6E4BE7B8" w14:textId="77777777" w:rsidR="00C03C2A" w:rsidRDefault="00C03C2A" w:rsidP="002A1F66"/>
        </w:tc>
        <w:tc>
          <w:tcPr>
            <w:tcW w:w="1613" w:type="pct"/>
            <w:vMerge/>
          </w:tcPr>
          <w:p w14:paraId="71056B76" w14:textId="77777777" w:rsidR="00C03C2A" w:rsidRDefault="00C03C2A" w:rsidP="002A1F66"/>
        </w:tc>
      </w:tr>
      <w:tr w:rsidR="00C03C2A" w14:paraId="56358DE4" w14:textId="77777777" w:rsidTr="002A1F66">
        <w:tc>
          <w:tcPr>
            <w:tcW w:w="1614" w:type="pct"/>
            <w:vMerge/>
          </w:tcPr>
          <w:p w14:paraId="13F3AB5C" w14:textId="77777777" w:rsidR="00C03C2A" w:rsidRDefault="00C03C2A" w:rsidP="002A1F66"/>
        </w:tc>
        <w:tc>
          <w:tcPr>
            <w:tcW w:w="76" w:type="pct"/>
            <w:tcBorders>
              <w:top w:val="nil"/>
              <w:bottom w:val="nil"/>
            </w:tcBorders>
          </w:tcPr>
          <w:p w14:paraId="0601A963" w14:textId="77777777" w:rsidR="00C03C2A" w:rsidRDefault="00C03C2A" w:rsidP="002A1F66"/>
        </w:tc>
        <w:tc>
          <w:tcPr>
            <w:tcW w:w="1621" w:type="pct"/>
            <w:vMerge/>
          </w:tcPr>
          <w:p w14:paraId="08CC00F4" w14:textId="77777777" w:rsidR="00C03C2A" w:rsidRDefault="00C03C2A" w:rsidP="002A1F66"/>
        </w:tc>
        <w:tc>
          <w:tcPr>
            <w:tcW w:w="76" w:type="pct"/>
            <w:tcBorders>
              <w:top w:val="nil"/>
              <w:bottom w:val="nil"/>
            </w:tcBorders>
          </w:tcPr>
          <w:p w14:paraId="154D36C8" w14:textId="77777777" w:rsidR="00C03C2A" w:rsidRDefault="00C03C2A" w:rsidP="002A1F66"/>
        </w:tc>
        <w:tc>
          <w:tcPr>
            <w:tcW w:w="1613" w:type="pct"/>
            <w:vMerge/>
          </w:tcPr>
          <w:p w14:paraId="4E3B5B97" w14:textId="77777777" w:rsidR="00C03C2A" w:rsidRDefault="00C03C2A" w:rsidP="002A1F66"/>
        </w:tc>
      </w:tr>
      <w:tr w:rsidR="00C03C2A" w:rsidRPr="004E16BB" w14:paraId="64F22347" w14:textId="77777777" w:rsidTr="002A1F66">
        <w:tc>
          <w:tcPr>
            <w:tcW w:w="1614" w:type="pct"/>
            <w:tcBorders>
              <w:left w:val="nil"/>
              <w:right w:val="nil"/>
            </w:tcBorders>
          </w:tcPr>
          <w:p w14:paraId="5F913C18" w14:textId="77777777" w:rsidR="00C03C2A" w:rsidRPr="004E16BB" w:rsidRDefault="00C03C2A" w:rsidP="002A1F66">
            <w:pPr>
              <w:spacing w:before="120"/>
              <w:rPr>
                <w:szCs w:val="20"/>
              </w:rPr>
            </w:pPr>
            <w:r w:rsidRPr="004E16BB">
              <w:rPr>
                <w:szCs w:val="20"/>
              </w:rPr>
              <w:t>Notes:</w:t>
            </w:r>
          </w:p>
        </w:tc>
        <w:tc>
          <w:tcPr>
            <w:tcW w:w="76" w:type="pct"/>
            <w:tcBorders>
              <w:top w:val="nil"/>
              <w:left w:val="nil"/>
              <w:bottom w:val="nil"/>
              <w:right w:val="nil"/>
            </w:tcBorders>
          </w:tcPr>
          <w:p w14:paraId="61BB3D82" w14:textId="77777777" w:rsidR="00C03C2A" w:rsidRPr="004E16BB" w:rsidRDefault="00C03C2A" w:rsidP="002A1F66">
            <w:pPr>
              <w:spacing w:before="120"/>
              <w:rPr>
                <w:szCs w:val="20"/>
              </w:rPr>
            </w:pPr>
          </w:p>
        </w:tc>
        <w:tc>
          <w:tcPr>
            <w:tcW w:w="1621" w:type="pct"/>
            <w:tcBorders>
              <w:left w:val="nil"/>
              <w:right w:val="nil"/>
            </w:tcBorders>
          </w:tcPr>
          <w:p w14:paraId="6733876E" w14:textId="77777777" w:rsidR="00C03C2A" w:rsidRPr="004E16BB" w:rsidRDefault="00C03C2A" w:rsidP="002A1F66">
            <w:pPr>
              <w:spacing w:before="120"/>
              <w:rPr>
                <w:szCs w:val="20"/>
              </w:rPr>
            </w:pPr>
            <w:r w:rsidRPr="004E16BB">
              <w:rPr>
                <w:szCs w:val="20"/>
              </w:rPr>
              <w:t>Notes:</w:t>
            </w:r>
          </w:p>
        </w:tc>
        <w:tc>
          <w:tcPr>
            <w:tcW w:w="76" w:type="pct"/>
            <w:tcBorders>
              <w:top w:val="nil"/>
              <w:left w:val="nil"/>
              <w:bottom w:val="nil"/>
              <w:right w:val="nil"/>
            </w:tcBorders>
          </w:tcPr>
          <w:p w14:paraId="3EDF73AF" w14:textId="77777777" w:rsidR="00C03C2A" w:rsidRPr="004E16BB" w:rsidRDefault="00C03C2A" w:rsidP="002A1F66">
            <w:pPr>
              <w:spacing w:before="120"/>
              <w:rPr>
                <w:szCs w:val="20"/>
              </w:rPr>
            </w:pPr>
          </w:p>
        </w:tc>
        <w:tc>
          <w:tcPr>
            <w:tcW w:w="1613" w:type="pct"/>
            <w:tcBorders>
              <w:left w:val="nil"/>
              <w:right w:val="nil"/>
            </w:tcBorders>
          </w:tcPr>
          <w:p w14:paraId="1D65C98F" w14:textId="77777777" w:rsidR="00C03C2A" w:rsidRPr="004E16BB" w:rsidRDefault="00C03C2A" w:rsidP="002A1F66">
            <w:pPr>
              <w:spacing w:before="120"/>
              <w:rPr>
                <w:szCs w:val="20"/>
              </w:rPr>
            </w:pPr>
            <w:r w:rsidRPr="004E16BB">
              <w:rPr>
                <w:szCs w:val="20"/>
              </w:rPr>
              <w:t>Notes:</w:t>
            </w:r>
          </w:p>
        </w:tc>
      </w:tr>
      <w:tr w:rsidR="00C03C2A" w14:paraId="67EAD267" w14:textId="77777777" w:rsidTr="002A1F66">
        <w:tc>
          <w:tcPr>
            <w:tcW w:w="1614" w:type="pct"/>
            <w:tcBorders>
              <w:left w:val="nil"/>
              <w:right w:val="nil"/>
            </w:tcBorders>
          </w:tcPr>
          <w:p w14:paraId="38403AB4" w14:textId="77777777" w:rsidR="00C03C2A" w:rsidRDefault="00C03C2A" w:rsidP="002A1F66"/>
        </w:tc>
        <w:tc>
          <w:tcPr>
            <w:tcW w:w="76" w:type="pct"/>
            <w:tcBorders>
              <w:top w:val="nil"/>
              <w:left w:val="nil"/>
              <w:bottom w:val="nil"/>
              <w:right w:val="nil"/>
            </w:tcBorders>
          </w:tcPr>
          <w:p w14:paraId="1318D20D" w14:textId="77777777" w:rsidR="00C03C2A" w:rsidRDefault="00C03C2A" w:rsidP="002A1F66"/>
        </w:tc>
        <w:tc>
          <w:tcPr>
            <w:tcW w:w="1621" w:type="pct"/>
            <w:tcBorders>
              <w:left w:val="nil"/>
              <w:right w:val="nil"/>
            </w:tcBorders>
          </w:tcPr>
          <w:p w14:paraId="3A3EFB37" w14:textId="77777777" w:rsidR="00C03C2A" w:rsidRDefault="00C03C2A" w:rsidP="002A1F66"/>
        </w:tc>
        <w:tc>
          <w:tcPr>
            <w:tcW w:w="76" w:type="pct"/>
            <w:tcBorders>
              <w:top w:val="nil"/>
              <w:left w:val="nil"/>
              <w:bottom w:val="nil"/>
              <w:right w:val="nil"/>
            </w:tcBorders>
          </w:tcPr>
          <w:p w14:paraId="1D383331" w14:textId="77777777" w:rsidR="00C03C2A" w:rsidRDefault="00C03C2A" w:rsidP="002A1F66"/>
        </w:tc>
        <w:tc>
          <w:tcPr>
            <w:tcW w:w="1613" w:type="pct"/>
            <w:tcBorders>
              <w:left w:val="nil"/>
              <w:right w:val="nil"/>
            </w:tcBorders>
          </w:tcPr>
          <w:p w14:paraId="101099D9" w14:textId="77777777" w:rsidR="00C03C2A" w:rsidRDefault="00C03C2A" w:rsidP="002A1F66"/>
        </w:tc>
      </w:tr>
      <w:tr w:rsidR="00C03C2A" w14:paraId="681F4F9C" w14:textId="77777777" w:rsidTr="002A1F66">
        <w:tc>
          <w:tcPr>
            <w:tcW w:w="1614" w:type="pct"/>
            <w:tcBorders>
              <w:left w:val="nil"/>
              <w:right w:val="nil"/>
            </w:tcBorders>
          </w:tcPr>
          <w:p w14:paraId="36969894" w14:textId="77777777" w:rsidR="00C03C2A" w:rsidRDefault="00C03C2A" w:rsidP="002A1F66"/>
        </w:tc>
        <w:tc>
          <w:tcPr>
            <w:tcW w:w="76" w:type="pct"/>
            <w:tcBorders>
              <w:top w:val="nil"/>
              <w:left w:val="nil"/>
              <w:bottom w:val="nil"/>
              <w:right w:val="nil"/>
            </w:tcBorders>
          </w:tcPr>
          <w:p w14:paraId="4A683377" w14:textId="77777777" w:rsidR="00C03C2A" w:rsidRDefault="00C03C2A" w:rsidP="002A1F66"/>
        </w:tc>
        <w:tc>
          <w:tcPr>
            <w:tcW w:w="1621" w:type="pct"/>
            <w:tcBorders>
              <w:left w:val="nil"/>
              <w:right w:val="nil"/>
            </w:tcBorders>
          </w:tcPr>
          <w:p w14:paraId="1A8B43EF" w14:textId="77777777" w:rsidR="00C03C2A" w:rsidRDefault="00C03C2A" w:rsidP="002A1F66"/>
        </w:tc>
        <w:tc>
          <w:tcPr>
            <w:tcW w:w="76" w:type="pct"/>
            <w:tcBorders>
              <w:top w:val="nil"/>
              <w:left w:val="nil"/>
              <w:bottom w:val="nil"/>
              <w:right w:val="nil"/>
            </w:tcBorders>
          </w:tcPr>
          <w:p w14:paraId="6BB9EA49" w14:textId="77777777" w:rsidR="00C03C2A" w:rsidRDefault="00C03C2A" w:rsidP="002A1F66"/>
        </w:tc>
        <w:tc>
          <w:tcPr>
            <w:tcW w:w="1613" w:type="pct"/>
            <w:tcBorders>
              <w:left w:val="nil"/>
              <w:right w:val="nil"/>
            </w:tcBorders>
          </w:tcPr>
          <w:p w14:paraId="565DD0C7" w14:textId="77777777" w:rsidR="00C03C2A" w:rsidRDefault="00C03C2A" w:rsidP="002A1F66"/>
        </w:tc>
      </w:tr>
      <w:tr w:rsidR="00C03C2A" w14:paraId="0E78AFBA" w14:textId="77777777" w:rsidTr="002A1F66">
        <w:tc>
          <w:tcPr>
            <w:tcW w:w="1614" w:type="pct"/>
            <w:tcBorders>
              <w:left w:val="nil"/>
              <w:right w:val="nil"/>
            </w:tcBorders>
          </w:tcPr>
          <w:p w14:paraId="143E1467" w14:textId="77777777" w:rsidR="00C03C2A" w:rsidRDefault="00C03C2A" w:rsidP="002A1F66"/>
        </w:tc>
        <w:tc>
          <w:tcPr>
            <w:tcW w:w="76" w:type="pct"/>
            <w:tcBorders>
              <w:top w:val="nil"/>
              <w:left w:val="nil"/>
              <w:bottom w:val="nil"/>
              <w:right w:val="nil"/>
            </w:tcBorders>
          </w:tcPr>
          <w:p w14:paraId="2CA16925" w14:textId="77777777" w:rsidR="00C03C2A" w:rsidRDefault="00C03C2A" w:rsidP="002A1F66"/>
        </w:tc>
        <w:tc>
          <w:tcPr>
            <w:tcW w:w="1621" w:type="pct"/>
            <w:tcBorders>
              <w:left w:val="nil"/>
              <w:right w:val="nil"/>
            </w:tcBorders>
          </w:tcPr>
          <w:p w14:paraId="474B6CFC" w14:textId="77777777" w:rsidR="00C03C2A" w:rsidRDefault="00C03C2A" w:rsidP="002A1F66"/>
        </w:tc>
        <w:tc>
          <w:tcPr>
            <w:tcW w:w="76" w:type="pct"/>
            <w:tcBorders>
              <w:top w:val="nil"/>
              <w:left w:val="nil"/>
              <w:bottom w:val="nil"/>
              <w:right w:val="nil"/>
            </w:tcBorders>
          </w:tcPr>
          <w:p w14:paraId="33A0D065" w14:textId="77777777" w:rsidR="00C03C2A" w:rsidRDefault="00C03C2A" w:rsidP="002A1F66"/>
        </w:tc>
        <w:tc>
          <w:tcPr>
            <w:tcW w:w="1613" w:type="pct"/>
            <w:tcBorders>
              <w:left w:val="nil"/>
              <w:right w:val="nil"/>
            </w:tcBorders>
          </w:tcPr>
          <w:p w14:paraId="3B678C28" w14:textId="77777777" w:rsidR="00C03C2A" w:rsidRDefault="00C03C2A" w:rsidP="002A1F66"/>
        </w:tc>
      </w:tr>
      <w:tr w:rsidR="00C03C2A" w14:paraId="427E4BF2" w14:textId="77777777" w:rsidTr="002A1F66">
        <w:trPr>
          <w:trHeight w:val="242"/>
        </w:trPr>
        <w:tc>
          <w:tcPr>
            <w:tcW w:w="1614" w:type="pct"/>
            <w:tcBorders>
              <w:left w:val="nil"/>
              <w:bottom w:val="nil"/>
              <w:right w:val="nil"/>
            </w:tcBorders>
          </w:tcPr>
          <w:p w14:paraId="46FA3A34" w14:textId="77777777" w:rsidR="00C03C2A" w:rsidRDefault="00C03C2A" w:rsidP="002A1F66"/>
        </w:tc>
        <w:tc>
          <w:tcPr>
            <w:tcW w:w="76" w:type="pct"/>
            <w:tcBorders>
              <w:top w:val="nil"/>
              <w:left w:val="nil"/>
              <w:bottom w:val="nil"/>
              <w:right w:val="nil"/>
            </w:tcBorders>
          </w:tcPr>
          <w:p w14:paraId="0897A93F" w14:textId="77777777" w:rsidR="00C03C2A" w:rsidRDefault="00C03C2A" w:rsidP="002A1F66"/>
        </w:tc>
        <w:tc>
          <w:tcPr>
            <w:tcW w:w="1621" w:type="pct"/>
            <w:tcBorders>
              <w:left w:val="nil"/>
              <w:bottom w:val="nil"/>
              <w:right w:val="nil"/>
            </w:tcBorders>
          </w:tcPr>
          <w:p w14:paraId="3D448CE2" w14:textId="77777777" w:rsidR="00C03C2A" w:rsidRDefault="00C03C2A" w:rsidP="002A1F66"/>
        </w:tc>
        <w:tc>
          <w:tcPr>
            <w:tcW w:w="76" w:type="pct"/>
            <w:tcBorders>
              <w:top w:val="nil"/>
              <w:left w:val="nil"/>
              <w:bottom w:val="nil"/>
              <w:right w:val="nil"/>
            </w:tcBorders>
          </w:tcPr>
          <w:p w14:paraId="09DDA062" w14:textId="77777777" w:rsidR="00C03C2A" w:rsidRDefault="00C03C2A" w:rsidP="002A1F66"/>
        </w:tc>
        <w:tc>
          <w:tcPr>
            <w:tcW w:w="1613" w:type="pct"/>
            <w:tcBorders>
              <w:left w:val="nil"/>
              <w:bottom w:val="nil"/>
              <w:right w:val="nil"/>
            </w:tcBorders>
          </w:tcPr>
          <w:p w14:paraId="165E80C2" w14:textId="77777777" w:rsidR="00C03C2A" w:rsidRDefault="00C03C2A" w:rsidP="002A1F66"/>
        </w:tc>
      </w:tr>
      <w:tr w:rsidR="00C03C2A" w14:paraId="440353EC" w14:textId="77777777" w:rsidTr="002A1F66">
        <w:tc>
          <w:tcPr>
            <w:tcW w:w="1614" w:type="pct"/>
            <w:vMerge w:val="restart"/>
          </w:tcPr>
          <w:p w14:paraId="023468F8" w14:textId="77777777" w:rsidR="00C03C2A" w:rsidRDefault="00C03C2A" w:rsidP="002A1F66">
            <w:r>
              <w:t>4.</w:t>
            </w:r>
          </w:p>
        </w:tc>
        <w:tc>
          <w:tcPr>
            <w:tcW w:w="76" w:type="pct"/>
            <w:tcBorders>
              <w:top w:val="nil"/>
              <w:bottom w:val="nil"/>
            </w:tcBorders>
          </w:tcPr>
          <w:p w14:paraId="2FABB4B5" w14:textId="77777777" w:rsidR="00C03C2A" w:rsidRDefault="00C03C2A" w:rsidP="002A1F66"/>
        </w:tc>
        <w:tc>
          <w:tcPr>
            <w:tcW w:w="1621" w:type="pct"/>
            <w:vMerge w:val="restart"/>
          </w:tcPr>
          <w:p w14:paraId="69404996" w14:textId="77777777" w:rsidR="00C03C2A" w:rsidRDefault="00C03C2A" w:rsidP="002A1F66">
            <w:r>
              <w:t>5.</w:t>
            </w:r>
          </w:p>
          <w:p w14:paraId="6253FB6C" w14:textId="77777777" w:rsidR="00C03C2A" w:rsidRDefault="00C03C2A" w:rsidP="002A1F66"/>
          <w:p w14:paraId="4AE148B5" w14:textId="77777777" w:rsidR="00C03C2A" w:rsidRDefault="00C03C2A" w:rsidP="002A1F66"/>
          <w:p w14:paraId="3FAF25DD" w14:textId="77777777" w:rsidR="00C03C2A" w:rsidRDefault="00C03C2A" w:rsidP="002A1F66"/>
          <w:p w14:paraId="3D4C6E85" w14:textId="77777777" w:rsidR="00C03C2A" w:rsidRDefault="00C03C2A" w:rsidP="002A1F66"/>
          <w:p w14:paraId="3838B8FC" w14:textId="77777777" w:rsidR="00C03C2A" w:rsidRDefault="00C03C2A" w:rsidP="002A1F66"/>
          <w:p w14:paraId="731D7F20" w14:textId="77777777" w:rsidR="00C03C2A" w:rsidRDefault="00C03C2A" w:rsidP="002A1F66"/>
          <w:p w14:paraId="4DA2D7D3" w14:textId="77777777" w:rsidR="00C03C2A" w:rsidRDefault="00C03C2A" w:rsidP="002A1F66"/>
          <w:p w14:paraId="7B3E9463" w14:textId="77777777" w:rsidR="00C03C2A" w:rsidRDefault="00C03C2A" w:rsidP="002A1F66"/>
          <w:p w14:paraId="2ACF98E5" w14:textId="77777777" w:rsidR="00C03C2A" w:rsidRDefault="00C03C2A" w:rsidP="002A1F66"/>
          <w:p w14:paraId="792957A3" w14:textId="77777777" w:rsidR="00C03C2A" w:rsidRDefault="00C03C2A" w:rsidP="002A1F66"/>
          <w:p w14:paraId="42140F3C" w14:textId="77777777" w:rsidR="00C03C2A" w:rsidRDefault="00C03C2A" w:rsidP="002A1F66"/>
        </w:tc>
        <w:tc>
          <w:tcPr>
            <w:tcW w:w="76" w:type="pct"/>
            <w:tcBorders>
              <w:top w:val="nil"/>
              <w:bottom w:val="nil"/>
            </w:tcBorders>
          </w:tcPr>
          <w:p w14:paraId="169956ED" w14:textId="77777777" w:rsidR="00C03C2A" w:rsidRDefault="00C03C2A" w:rsidP="002A1F66"/>
        </w:tc>
        <w:tc>
          <w:tcPr>
            <w:tcW w:w="1613" w:type="pct"/>
            <w:vMerge w:val="restart"/>
          </w:tcPr>
          <w:p w14:paraId="13A88BAE" w14:textId="77777777" w:rsidR="00C03C2A" w:rsidRDefault="00C03C2A" w:rsidP="002A1F66">
            <w:r>
              <w:t>6.</w:t>
            </w:r>
          </w:p>
        </w:tc>
      </w:tr>
      <w:tr w:rsidR="00C03C2A" w14:paraId="232747B7" w14:textId="77777777" w:rsidTr="002A1F66">
        <w:tc>
          <w:tcPr>
            <w:tcW w:w="1614" w:type="pct"/>
            <w:vMerge/>
          </w:tcPr>
          <w:p w14:paraId="4EB76A09" w14:textId="77777777" w:rsidR="00C03C2A" w:rsidRDefault="00C03C2A" w:rsidP="002A1F66"/>
        </w:tc>
        <w:tc>
          <w:tcPr>
            <w:tcW w:w="76" w:type="pct"/>
            <w:tcBorders>
              <w:top w:val="nil"/>
              <w:bottom w:val="nil"/>
            </w:tcBorders>
          </w:tcPr>
          <w:p w14:paraId="6D6BCB49" w14:textId="77777777" w:rsidR="00C03C2A" w:rsidRDefault="00C03C2A" w:rsidP="002A1F66"/>
        </w:tc>
        <w:tc>
          <w:tcPr>
            <w:tcW w:w="1621" w:type="pct"/>
            <w:vMerge/>
          </w:tcPr>
          <w:p w14:paraId="5B629E90" w14:textId="77777777" w:rsidR="00C03C2A" w:rsidRDefault="00C03C2A" w:rsidP="002A1F66"/>
        </w:tc>
        <w:tc>
          <w:tcPr>
            <w:tcW w:w="76" w:type="pct"/>
            <w:tcBorders>
              <w:top w:val="nil"/>
              <w:bottom w:val="nil"/>
            </w:tcBorders>
          </w:tcPr>
          <w:p w14:paraId="7169DBA4" w14:textId="77777777" w:rsidR="00C03C2A" w:rsidRDefault="00C03C2A" w:rsidP="002A1F66"/>
        </w:tc>
        <w:tc>
          <w:tcPr>
            <w:tcW w:w="1613" w:type="pct"/>
            <w:vMerge/>
          </w:tcPr>
          <w:p w14:paraId="051C20E9" w14:textId="77777777" w:rsidR="00C03C2A" w:rsidRDefault="00C03C2A" w:rsidP="002A1F66"/>
        </w:tc>
      </w:tr>
      <w:tr w:rsidR="00C03C2A" w14:paraId="019F3CEB" w14:textId="77777777" w:rsidTr="002A1F66">
        <w:tc>
          <w:tcPr>
            <w:tcW w:w="1614" w:type="pct"/>
            <w:vMerge/>
          </w:tcPr>
          <w:p w14:paraId="34F6EC61" w14:textId="77777777" w:rsidR="00C03C2A" w:rsidRDefault="00C03C2A" w:rsidP="002A1F66"/>
        </w:tc>
        <w:tc>
          <w:tcPr>
            <w:tcW w:w="76" w:type="pct"/>
            <w:tcBorders>
              <w:top w:val="nil"/>
              <w:bottom w:val="nil"/>
            </w:tcBorders>
          </w:tcPr>
          <w:p w14:paraId="7FD72837" w14:textId="77777777" w:rsidR="00C03C2A" w:rsidRDefault="00C03C2A" w:rsidP="002A1F66"/>
        </w:tc>
        <w:tc>
          <w:tcPr>
            <w:tcW w:w="1621" w:type="pct"/>
            <w:vMerge/>
          </w:tcPr>
          <w:p w14:paraId="7C2EC428" w14:textId="77777777" w:rsidR="00C03C2A" w:rsidRDefault="00C03C2A" w:rsidP="002A1F66"/>
        </w:tc>
        <w:tc>
          <w:tcPr>
            <w:tcW w:w="76" w:type="pct"/>
            <w:tcBorders>
              <w:top w:val="nil"/>
              <w:bottom w:val="nil"/>
            </w:tcBorders>
          </w:tcPr>
          <w:p w14:paraId="29282E3D" w14:textId="77777777" w:rsidR="00C03C2A" w:rsidRDefault="00C03C2A" w:rsidP="002A1F66"/>
        </w:tc>
        <w:tc>
          <w:tcPr>
            <w:tcW w:w="1613" w:type="pct"/>
            <w:vMerge/>
          </w:tcPr>
          <w:p w14:paraId="0582AFCF" w14:textId="77777777" w:rsidR="00C03C2A" w:rsidRDefault="00C03C2A" w:rsidP="002A1F66"/>
        </w:tc>
      </w:tr>
      <w:tr w:rsidR="00C03C2A" w14:paraId="30630CE3" w14:textId="77777777" w:rsidTr="002A1F66">
        <w:tc>
          <w:tcPr>
            <w:tcW w:w="1614" w:type="pct"/>
            <w:vMerge/>
          </w:tcPr>
          <w:p w14:paraId="54F0B6FF" w14:textId="77777777" w:rsidR="00C03C2A" w:rsidRDefault="00C03C2A" w:rsidP="002A1F66"/>
        </w:tc>
        <w:tc>
          <w:tcPr>
            <w:tcW w:w="76" w:type="pct"/>
            <w:tcBorders>
              <w:top w:val="nil"/>
              <w:bottom w:val="nil"/>
            </w:tcBorders>
          </w:tcPr>
          <w:p w14:paraId="31A9343F" w14:textId="77777777" w:rsidR="00C03C2A" w:rsidRDefault="00C03C2A" w:rsidP="002A1F66"/>
        </w:tc>
        <w:tc>
          <w:tcPr>
            <w:tcW w:w="1621" w:type="pct"/>
            <w:vMerge/>
          </w:tcPr>
          <w:p w14:paraId="43463180" w14:textId="77777777" w:rsidR="00C03C2A" w:rsidRDefault="00C03C2A" w:rsidP="002A1F66"/>
        </w:tc>
        <w:tc>
          <w:tcPr>
            <w:tcW w:w="76" w:type="pct"/>
            <w:tcBorders>
              <w:top w:val="nil"/>
              <w:bottom w:val="nil"/>
            </w:tcBorders>
          </w:tcPr>
          <w:p w14:paraId="76E5C274" w14:textId="77777777" w:rsidR="00C03C2A" w:rsidRDefault="00C03C2A" w:rsidP="002A1F66"/>
        </w:tc>
        <w:tc>
          <w:tcPr>
            <w:tcW w:w="1613" w:type="pct"/>
            <w:vMerge/>
          </w:tcPr>
          <w:p w14:paraId="6761DCDE" w14:textId="77777777" w:rsidR="00C03C2A" w:rsidRDefault="00C03C2A" w:rsidP="002A1F66"/>
        </w:tc>
      </w:tr>
      <w:tr w:rsidR="00C03C2A" w14:paraId="4F8DA365" w14:textId="77777777" w:rsidTr="002A1F66">
        <w:tc>
          <w:tcPr>
            <w:tcW w:w="1614" w:type="pct"/>
            <w:vMerge/>
          </w:tcPr>
          <w:p w14:paraId="62F22AF1" w14:textId="77777777" w:rsidR="00C03C2A" w:rsidRDefault="00C03C2A" w:rsidP="002A1F66"/>
        </w:tc>
        <w:tc>
          <w:tcPr>
            <w:tcW w:w="76" w:type="pct"/>
            <w:tcBorders>
              <w:top w:val="nil"/>
              <w:bottom w:val="nil"/>
            </w:tcBorders>
          </w:tcPr>
          <w:p w14:paraId="7F664E84" w14:textId="77777777" w:rsidR="00C03C2A" w:rsidRDefault="00C03C2A" w:rsidP="002A1F66"/>
        </w:tc>
        <w:tc>
          <w:tcPr>
            <w:tcW w:w="1621" w:type="pct"/>
            <w:vMerge/>
          </w:tcPr>
          <w:p w14:paraId="12DF1E88" w14:textId="77777777" w:rsidR="00C03C2A" w:rsidRDefault="00C03C2A" w:rsidP="002A1F66"/>
        </w:tc>
        <w:tc>
          <w:tcPr>
            <w:tcW w:w="76" w:type="pct"/>
            <w:tcBorders>
              <w:top w:val="nil"/>
              <w:bottom w:val="nil"/>
            </w:tcBorders>
          </w:tcPr>
          <w:p w14:paraId="14A3158F" w14:textId="77777777" w:rsidR="00C03C2A" w:rsidRDefault="00C03C2A" w:rsidP="002A1F66"/>
        </w:tc>
        <w:tc>
          <w:tcPr>
            <w:tcW w:w="1613" w:type="pct"/>
            <w:vMerge/>
          </w:tcPr>
          <w:p w14:paraId="4F7ED3BC" w14:textId="77777777" w:rsidR="00C03C2A" w:rsidRDefault="00C03C2A" w:rsidP="002A1F66"/>
        </w:tc>
      </w:tr>
      <w:tr w:rsidR="00C03C2A" w:rsidRPr="004E16BB" w14:paraId="63FACC95" w14:textId="77777777" w:rsidTr="002A1F66">
        <w:tc>
          <w:tcPr>
            <w:tcW w:w="1614" w:type="pct"/>
            <w:tcBorders>
              <w:left w:val="nil"/>
              <w:right w:val="nil"/>
            </w:tcBorders>
          </w:tcPr>
          <w:p w14:paraId="07C23A34" w14:textId="77777777" w:rsidR="00C03C2A" w:rsidRPr="004E16BB" w:rsidRDefault="00C03C2A" w:rsidP="002A1F66">
            <w:pPr>
              <w:spacing w:before="120"/>
              <w:rPr>
                <w:szCs w:val="20"/>
              </w:rPr>
            </w:pPr>
            <w:r w:rsidRPr="004E16BB">
              <w:rPr>
                <w:szCs w:val="20"/>
              </w:rPr>
              <w:t>Notes:</w:t>
            </w:r>
          </w:p>
        </w:tc>
        <w:tc>
          <w:tcPr>
            <w:tcW w:w="76" w:type="pct"/>
            <w:tcBorders>
              <w:top w:val="nil"/>
              <w:left w:val="nil"/>
              <w:bottom w:val="nil"/>
              <w:right w:val="nil"/>
            </w:tcBorders>
          </w:tcPr>
          <w:p w14:paraId="413F8E91" w14:textId="77777777" w:rsidR="00C03C2A" w:rsidRPr="004E16BB" w:rsidRDefault="00C03C2A" w:rsidP="002A1F66">
            <w:pPr>
              <w:spacing w:before="120"/>
              <w:rPr>
                <w:szCs w:val="20"/>
              </w:rPr>
            </w:pPr>
          </w:p>
        </w:tc>
        <w:tc>
          <w:tcPr>
            <w:tcW w:w="1621" w:type="pct"/>
            <w:tcBorders>
              <w:left w:val="nil"/>
              <w:right w:val="nil"/>
            </w:tcBorders>
          </w:tcPr>
          <w:p w14:paraId="3E4D3AED" w14:textId="77777777" w:rsidR="00C03C2A" w:rsidRPr="004E16BB" w:rsidRDefault="00C03C2A" w:rsidP="002A1F66">
            <w:pPr>
              <w:spacing w:before="120"/>
              <w:rPr>
                <w:szCs w:val="20"/>
              </w:rPr>
            </w:pPr>
            <w:r w:rsidRPr="004E16BB">
              <w:rPr>
                <w:szCs w:val="20"/>
              </w:rPr>
              <w:t>Notes:</w:t>
            </w:r>
          </w:p>
        </w:tc>
        <w:tc>
          <w:tcPr>
            <w:tcW w:w="76" w:type="pct"/>
            <w:tcBorders>
              <w:top w:val="nil"/>
              <w:left w:val="nil"/>
              <w:bottom w:val="nil"/>
              <w:right w:val="nil"/>
            </w:tcBorders>
          </w:tcPr>
          <w:p w14:paraId="33DA5F4E" w14:textId="77777777" w:rsidR="00C03C2A" w:rsidRPr="004E16BB" w:rsidRDefault="00C03C2A" w:rsidP="002A1F66">
            <w:pPr>
              <w:spacing w:before="120"/>
              <w:rPr>
                <w:szCs w:val="20"/>
              </w:rPr>
            </w:pPr>
          </w:p>
        </w:tc>
        <w:tc>
          <w:tcPr>
            <w:tcW w:w="1613" w:type="pct"/>
            <w:tcBorders>
              <w:left w:val="nil"/>
              <w:right w:val="nil"/>
            </w:tcBorders>
          </w:tcPr>
          <w:p w14:paraId="5B86F891" w14:textId="77777777" w:rsidR="00C03C2A" w:rsidRPr="004E16BB" w:rsidRDefault="00C03C2A" w:rsidP="002A1F66">
            <w:pPr>
              <w:spacing w:before="120"/>
              <w:rPr>
                <w:szCs w:val="20"/>
              </w:rPr>
            </w:pPr>
            <w:r w:rsidRPr="004E16BB">
              <w:rPr>
                <w:szCs w:val="20"/>
              </w:rPr>
              <w:t>Notes:</w:t>
            </w:r>
          </w:p>
        </w:tc>
      </w:tr>
      <w:tr w:rsidR="00C03C2A" w14:paraId="32BE633F" w14:textId="77777777" w:rsidTr="002A1F66">
        <w:tc>
          <w:tcPr>
            <w:tcW w:w="1614" w:type="pct"/>
            <w:tcBorders>
              <w:left w:val="nil"/>
              <w:right w:val="nil"/>
            </w:tcBorders>
          </w:tcPr>
          <w:p w14:paraId="27875E46" w14:textId="77777777" w:rsidR="00C03C2A" w:rsidRDefault="00C03C2A" w:rsidP="002A1F66"/>
        </w:tc>
        <w:tc>
          <w:tcPr>
            <w:tcW w:w="76" w:type="pct"/>
            <w:tcBorders>
              <w:top w:val="nil"/>
              <w:left w:val="nil"/>
              <w:bottom w:val="nil"/>
              <w:right w:val="nil"/>
            </w:tcBorders>
          </w:tcPr>
          <w:p w14:paraId="0F387DB9" w14:textId="77777777" w:rsidR="00C03C2A" w:rsidRDefault="00C03C2A" w:rsidP="002A1F66"/>
        </w:tc>
        <w:tc>
          <w:tcPr>
            <w:tcW w:w="1621" w:type="pct"/>
            <w:tcBorders>
              <w:left w:val="nil"/>
              <w:right w:val="nil"/>
            </w:tcBorders>
          </w:tcPr>
          <w:p w14:paraId="053BD0F7" w14:textId="77777777" w:rsidR="00C03C2A" w:rsidRDefault="00C03C2A" w:rsidP="002A1F66"/>
        </w:tc>
        <w:tc>
          <w:tcPr>
            <w:tcW w:w="76" w:type="pct"/>
            <w:tcBorders>
              <w:top w:val="nil"/>
              <w:left w:val="nil"/>
              <w:bottom w:val="nil"/>
              <w:right w:val="nil"/>
            </w:tcBorders>
          </w:tcPr>
          <w:p w14:paraId="62CC5464" w14:textId="77777777" w:rsidR="00C03C2A" w:rsidRDefault="00C03C2A" w:rsidP="002A1F66"/>
        </w:tc>
        <w:tc>
          <w:tcPr>
            <w:tcW w:w="1613" w:type="pct"/>
            <w:tcBorders>
              <w:left w:val="nil"/>
              <w:right w:val="nil"/>
            </w:tcBorders>
          </w:tcPr>
          <w:p w14:paraId="53CE772A" w14:textId="77777777" w:rsidR="00C03C2A" w:rsidRDefault="00C03C2A" w:rsidP="002A1F66"/>
        </w:tc>
      </w:tr>
      <w:tr w:rsidR="00C03C2A" w14:paraId="5AA0CD21" w14:textId="77777777" w:rsidTr="002A1F66">
        <w:tc>
          <w:tcPr>
            <w:tcW w:w="1614" w:type="pct"/>
            <w:tcBorders>
              <w:left w:val="nil"/>
              <w:right w:val="nil"/>
            </w:tcBorders>
          </w:tcPr>
          <w:p w14:paraId="4CF22B52" w14:textId="77777777" w:rsidR="00C03C2A" w:rsidRDefault="00C03C2A" w:rsidP="002A1F66"/>
        </w:tc>
        <w:tc>
          <w:tcPr>
            <w:tcW w:w="76" w:type="pct"/>
            <w:tcBorders>
              <w:top w:val="nil"/>
              <w:left w:val="nil"/>
              <w:bottom w:val="nil"/>
              <w:right w:val="nil"/>
            </w:tcBorders>
          </w:tcPr>
          <w:p w14:paraId="0174D4EA" w14:textId="77777777" w:rsidR="00C03C2A" w:rsidRDefault="00C03C2A" w:rsidP="002A1F66"/>
        </w:tc>
        <w:tc>
          <w:tcPr>
            <w:tcW w:w="1621" w:type="pct"/>
            <w:tcBorders>
              <w:left w:val="nil"/>
              <w:right w:val="nil"/>
            </w:tcBorders>
          </w:tcPr>
          <w:p w14:paraId="7A18CC9A" w14:textId="77777777" w:rsidR="00C03C2A" w:rsidRDefault="00C03C2A" w:rsidP="002A1F66"/>
        </w:tc>
        <w:tc>
          <w:tcPr>
            <w:tcW w:w="76" w:type="pct"/>
            <w:tcBorders>
              <w:top w:val="nil"/>
              <w:left w:val="nil"/>
              <w:bottom w:val="nil"/>
              <w:right w:val="nil"/>
            </w:tcBorders>
          </w:tcPr>
          <w:p w14:paraId="246E279C" w14:textId="77777777" w:rsidR="00C03C2A" w:rsidRDefault="00C03C2A" w:rsidP="002A1F66"/>
        </w:tc>
        <w:tc>
          <w:tcPr>
            <w:tcW w:w="1613" w:type="pct"/>
            <w:tcBorders>
              <w:left w:val="nil"/>
              <w:right w:val="nil"/>
            </w:tcBorders>
          </w:tcPr>
          <w:p w14:paraId="30F24DD6" w14:textId="77777777" w:rsidR="00C03C2A" w:rsidRDefault="00C03C2A" w:rsidP="002A1F66"/>
        </w:tc>
      </w:tr>
      <w:tr w:rsidR="00C03C2A" w14:paraId="404C7A74" w14:textId="77777777" w:rsidTr="002A1F66">
        <w:tc>
          <w:tcPr>
            <w:tcW w:w="1614" w:type="pct"/>
            <w:tcBorders>
              <w:left w:val="nil"/>
              <w:right w:val="nil"/>
            </w:tcBorders>
          </w:tcPr>
          <w:p w14:paraId="65EA4247" w14:textId="77777777" w:rsidR="00C03C2A" w:rsidRDefault="00C03C2A" w:rsidP="002A1F66"/>
        </w:tc>
        <w:tc>
          <w:tcPr>
            <w:tcW w:w="76" w:type="pct"/>
            <w:tcBorders>
              <w:top w:val="nil"/>
              <w:left w:val="nil"/>
              <w:bottom w:val="nil"/>
              <w:right w:val="nil"/>
            </w:tcBorders>
          </w:tcPr>
          <w:p w14:paraId="66FD8F15" w14:textId="77777777" w:rsidR="00C03C2A" w:rsidRDefault="00C03C2A" w:rsidP="002A1F66"/>
        </w:tc>
        <w:tc>
          <w:tcPr>
            <w:tcW w:w="1621" w:type="pct"/>
            <w:tcBorders>
              <w:left w:val="nil"/>
              <w:right w:val="nil"/>
            </w:tcBorders>
          </w:tcPr>
          <w:p w14:paraId="28670B0C" w14:textId="77777777" w:rsidR="00C03C2A" w:rsidRDefault="00C03C2A" w:rsidP="002A1F66"/>
        </w:tc>
        <w:tc>
          <w:tcPr>
            <w:tcW w:w="76" w:type="pct"/>
            <w:tcBorders>
              <w:top w:val="nil"/>
              <w:left w:val="nil"/>
              <w:bottom w:val="nil"/>
              <w:right w:val="nil"/>
            </w:tcBorders>
          </w:tcPr>
          <w:p w14:paraId="141F8CDA" w14:textId="77777777" w:rsidR="00C03C2A" w:rsidRDefault="00C03C2A" w:rsidP="002A1F66"/>
        </w:tc>
        <w:tc>
          <w:tcPr>
            <w:tcW w:w="1613" w:type="pct"/>
            <w:tcBorders>
              <w:left w:val="nil"/>
              <w:right w:val="nil"/>
            </w:tcBorders>
          </w:tcPr>
          <w:p w14:paraId="196B313C" w14:textId="77777777" w:rsidR="00C03C2A" w:rsidRDefault="00C03C2A" w:rsidP="002A1F66"/>
        </w:tc>
      </w:tr>
    </w:tbl>
    <w:p w14:paraId="51027BB2" w14:textId="77777777" w:rsidR="00C03C2A" w:rsidRDefault="00C03C2A" w:rsidP="00C03C2A"/>
    <w:p w14:paraId="75A3BB79" w14:textId="77777777" w:rsidR="00C03C2A" w:rsidRDefault="00C03C2A" w:rsidP="00D84ED2">
      <w:pPr>
        <w:rPr>
          <w:b/>
          <w:bCs/>
        </w:rPr>
      </w:pPr>
    </w:p>
    <w:p w14:paraId="49BF840F" w14:textId="77777777" w:rsidR="00C03C2A" w:rsidRDefault="00C03C2A">
      <w:pPr>
        <w:rPr>
          <w:b/>
          <w:bCs/>
        </w:rPr>
      </w:pPr>
      <w:r>
        <w:rPr>
          <w:b/>
          <w:bCs/>
        </w:rPr>
        <w:br w:type="page"/>
      </w:r>
    </w:p>
    <w:p w14:paraId="3C6666A9" w14:textId="77777777" w:rsidR="00BE4F1A" w:rsidRPr="003B7408" w:rsidRDefault="00BE4F1A" w:rsidP="00BE4F1A">
      <w:pPr>
        <w:rPr>
          <w:b/>
          <w:smallCaps/>
        </w:rPr>
      </w:pPr>
      <w:r w:rsidRPr="003B7408">
        <w:rPr>
          <w:b/>
          <w:smallCaps/>
        </w:rPr>
        <w:lastRenderedPageBreak/>
        <w:t>Course Policies</w:t>
      </w:r>
    </w:p>
    <w:p w14:paraId="3F7D261B" w14:textId="77777777" w:rsidR="00BE4F1A" w:rsidRPr="003B7408" w:rsidRDefault="00BE4F1A" w:rsidP="00BE4F1A">
      <w:pPr>
        <w:ind w:left="720"/>
        <w:rPr>
          <w:b/>
        </w:rPr>
      </w:pPr>
    </w:p>
    <w:p w14:paraId="3F2BA2F0" w14:textId="77777777" w:rsidR="00BE4F1A" w:rsidRPr="00BE4F1A" w:rsidRDefault="00BE4F1A" w:rsidP="00BE4F1A">
      <w:pPr>
        <w:ind w:left="720"/>
        <w:rPr>
          <w:sz w:val="20"/>
          <w:szCs w:val="20"/>
        </w:rPr>
      </w:pPr>
      <w:r w:rsidRPr="00BE4F1A">
        <w:rPr>
          <w:b/>
          <w:bCs/>
          <w:smallCaps/>
          <w:sz w:val="20"/>
          <w:szCs w:val="20"/>
        </w:rPr>
        <w:t>Attendance Policy</w:t>
      </w:r>
      <w:r w:rsidRPr="00BE4F1A">
        <w:rPr>
          <w:sz w:val="20"/>
          <w:szCs w:val="20"/>
        </w:rPr>
        <w:t xml:space="preserve">: Attendance will be required for all sessions. If you </w:t>
      </w:r>
      <w:proofErr w:type="gramStart"/>
      <w:r w:rsidRPr="00BE4F1A">
        <w:rPr>
          <w:sz w:val="20"/>
          <w:szCs w:val="20"/>
        </w:rPr>
        <w:t>have to</w:t>
      </w:r>
      <w:proofErr w:type="gramEnd"/>
      <w:r w:rsidRPr="00BE4F1A">
        <w:rPr>
          <w:sz w:val="20"/>
          <w:szCs w:val="20"/>
        </w:rPr>
        <w:t xml:space="preserve"> miss a class due to illness or emergency, you will be responsible for material covered in class and class assignments. </w:t>
      </w:r>
    </w:p>
    <w:p w14:paraId="0816B5D2" w14:textId="77777777" w:rsidR="00BE4F1A" w:rsidRPr="00BE4F1A" w:rsidRDefault="00BE4F1A" w:rsidP="00BE4F1A">
      <w:pPr>
        <w:ind w:left="720"/>
        <w:rPr>
          <w:b/>
          <w:bCs/>
          <w:smallCaps/>
          <w:sz w:val="20"/>
          <w:szCs w:val="20"/>
        </w:rPr>
      </w:pPr>
    </w:p>
    <w:p w14:paraId="6A49EA97" w14:textId="77777777" w:rsidR="00BE4F1A" w:rsidRPr="00BE4F1A" w:rsidRDefault="00BE4F1A" w:rsidP="00BE4F1A">
      <w:pPr>
        <w:ind w:left="720"/>
        <w:rPr>
          <w:sz w:val="20"/>
          <w:szCs w:val="20"/>
        </w:rPr>
      </w:pPr>
      <w:r w:rsidRPr="00BE4F1A">
        <w:rPr>
          <w:b/>
          <w:bCs/>
          <w:smallCaps/>
          <w:sz w:val="20"/>
          <w:szCs w:val="20"/>
        </w:rPr>
        <w:t>Participation</w:t>
      </w:r>
      <w:r w:rsidRPr="00BE4F1A">
        <w:rPr>
          <w:sz w:val="20"/>
          <w:szCs w:val="20"/>
        </w:rPr>
        <w:t xml:space="preserve">:  Graduate course work is grounded in active engagement and conversation between students and the instructor.  Students are expected to arrive on time for every class session, fully prepared to discuss the topic(s) under consideration that day. </w:t>
      </w:r>
    </w:p>
    <w:p w14:paraId="30B990A0" w14:textId="77777777" w:rsidR="00BE4F1A" w:rsidRPr="00BE4F1A" w:rsidRDefault="00BE4F1A" w:rsidP="00BE4F1A">
      <w:pPr>
        <w:ind w:left="720"/>
        <w:rPr>
          <w:sz w:val="20"/>
          <w:szCs w:val="20"/>
        </w:rPr>
      </w:pPr>
    </w:p>
    <w:p w14:paraId="59EE27EF" w14:textId="77777777" w:rsidR="00BE4F1A" w:rsidRPr="00BE4F1A" w:rsidRDefault="00BE4F1A" w:rsidP="00BE4F1A">
      <w:pPr>
        <w:ind w:left="720"/>
        <w:rPr>
          <w:b/>
          <w:smallCaps/>
          <w:sz w:val="20"/>
          <w:szCs w:val="20"/>
        </w:rPr>
      </w:pPr>
      <w:r w:rsidRPr="00BE4F1A">
        <w:rPr>
          <w:b/>
          <w:bCs/>
          <w:smallCaps/>
          <w:sz w:val="20"/>
          <w:szCs w:val="20"/>
        </w:rPr>
        <w:t>Inclusive Language</w:t>
      </w:r>
      <w:r w:rsidRPr="00BE4F1A">
        <w:rPr>
          <w:sz w:val="20"/>
          <w:szCs w:val="20"/>
        </w:rPr>
        <w:t>:  Every attempt will be made to use inclusive language, as this concern influences not only classroom assignments but also our interpretation of the Bible.  Students who persist in utilizing non-gender inclusive language after the instructor’s correction will receive a reduction in grade. While citation from an inclusive language translation of the Bible (NRSV, CEB, TNIV, etc.) is preferred, students will not be penalized for citation from a non-gender inclusive text.</w:t>
      </w:r>
    </w:p>
    <w:p w14:paraId="207EE58D" w14:textId="77777777" w:rsidR="00BE4F1A" w:rsidRPr="00BE4F1A" w:rsidRDefault="00BE4F1A" w:rsidP="00BE4F1A">
      <w:pPr>
        <w:ind w:left="720"/>
        <w:rPr>
          <w:b/>
          <w:smallCaps/>
          <w:sz w:val="20"/>
          <w:szCs w:val="20"/>
        </w:rPr>
      </w:pPr>
    </w:p>
    <w:p w14:paraId="3F391103" w14:textId="77777777" w:rsidR="00BE4F1A" w:rsidRPr="00BE4F1A" w:rsidRDefault="00BE4F1A" w:rsidP="00BE4F1A">
      <w:pPr>
        <w:ind w:left="720"/>
        <w:rPr>
          <w:sz w:val="20"/>
          <w:szCs w:val="20"/>
        </w:rPr>
      </w:pPr>
      <w:r w:rsidRPr="00BE4F1A">
        <w:rPr>
          <w:b/>
          <w:smallCaps/>
          <w:sz w:val="20"/>
          <w:szCs w:val="20"/>
        </w:rPr>
        <w:t xml:space="preserve">Academic Integrity Policy: </w:t>
      </w:r>
      <w:r w:rsidRPr="00BE4F1A">
        <w:rPr>
          <w:sz w:val="20"/>
          <w:szCs w:val="20"/>
        </w:rPr>
        <w:t xml:space="preserve">Violations of academic integrity and other forms of cheating, as defined in ACU’s Academic Integrity Policy, involve the intention to deceive or mislead or misrepresent, and therefore are a form of lying and represent actions contrary to the behavioral norms that flow from the nature of God. Violations will be addressed as described in the Policy. While the university enforces the Policy, the most powerful motive for integrity and truthfulness comes from ones’ desire to imitate God’s nature in our lives. Every member of the faculty, staff, and student body is responsible for protecting the integrity of learning, scholarship, and research. The full Policy is available for review at the </w:t>
      </w:r>
      <w:hyperlink r:id="rId14" w:history="1">
        <w:r w:rsidRPr="00BE4F1A">
          <w:rPr>
            <w:rStyle w:val="Hyperlink"/>
            <w:sz w:val="20"/>
            <w:szCs w:val="20"/>
          </w:rPr>
          <w:t>Provost’s office web site</w:t>
        </w:r>
      </w:hyperlink>
      <w:r w:rsidRPr="00BE4F1A">
        <w:rPr>
          <w:sz w:val="20"/>
          <w:szCs w:val="20"/>
        </w:rPr>
        <w:t xml:space="preserve"> and the following offices: provost, college deans, dean of campus life, director of student judicial affairs, director of residential life education and academic departments.</w:t>
      </w:r>
    </w:p>
    <w:p w14:paraId="0B4E822D" w14:textId="77777777" w:rsidR="00BE4F1A" w:rsidRPr="00BE4F1A" w:rsidRDefault="00BE4F1A" w:rsidP="00BE4F1A">
      <w:pPr>
        <w:ind w:left="720"/>
        <w:rPr>
          <w:color w:val="222222"/>
          <w:sz w:val="20"/>
          <w:szCs w:val="20"/>
          <w:shd w:val="clear" w:color="auto" w:fill="FFFFFF"/>
        </w:rPr>
      </w:pPr>
    </w:p>
    <w:p w14:paraId="5DE4A2E8" w14:textId="77777777" w:rsidR="00BE4F1A" w:rsidRPr="00BE4F1A" w:rsidRDefault="00BE4F1A" w:rsidP="00BE4F1A">
      <w:pPr>
        <w:ind w:left="720"/>
        <w:rPr>
          <w:sz w:val="20"/>
          <w:szCs w:val="20"/>
        </w:rPr>
      </w:pPr>
      <w:r w:rsidRPr="00BE4F1A">
        <w:rPr>
          <w:color w:val="222222"/>
          <w:sz w:val="20"/>
          <w:szCs w:val="20"/>
          <w:shd w:val="clear" w:color="auto" w:fill="FFFFFF"/>
        </w:rPr>
        <w:t>Course materials prepared by the instructor (including PowerPoint presentations, study guides, and handouts), together with the content of all lectures and review sessions presented by the instructor, are the property of the instructor. Video and audio recording of lectures and review sessions without the consent of the instructor is prohibited. Unless explicit permission is obtained from the instructor, recordings of lectures and review sessions may not be modified and must not be transferred or transmitted to any other person.</w:t>
      </w:r>
    </w:p>
    <w:p w14:paraId="274A7EB7" w14:textId="77777777" w:rsidR="00BE4F1A" w:rsidRPr="00BE4F1A" w:rsidRDefault="00BE4F1A" w:rsidP="00BE4F1A">
      <w:pPr>
        <w:ind w:left="720"/>
        <w:rPr>
          <w:sz w:val="20"/>
          <w:szCs w:val="20"/>
        </w:rPr>
      </w:pPr>
    </w:p>
    <w:p w14:paraId="6FEC038D" w14:textId="77777777" w:rsidR="00BE4F1A" w:rsidRPr="00BE4F1A" w:rsidRDefault="00BE4F1A" w:rsidP="00BE4F1A">
      <w:pPr>
        <w:ind w:left="720"/>
        <w:rPr>
          <w:sz w:val="20"/>
          <w:szCs w:val="20"/>
        </w:rPr>
      </w:pPr>
      <w:r w:rsidRPr="00BE4F1A">
        <w:rPr>
          <w:b/>
          <w:bCs/>
          <w:smallCaps/>
          <w:sz w:val="20"/>
          <w:szCs w:val="20"/>
        </w:rPr>
        <w:t>Style Guide</w:t>
      </w:r>
      <w:r w:rsidRPr="00BE4F1A">
        <w:rPr>
          <w:sz w:val="20"/>
          <w:szCs w:val="20"/>
        </w:rPr>
        <w:t xml:space="preserve">: All papers shall follow </w:t>
      </w:r>
      <w:hyperlink r:id="rId15" w:history="1">
        <w:r w:rsidRPr="00BE4F1A">
          <w:rPr>
            <w:rStyle w:val="Hyperlink"/>
            <w:sz w:val="20"/>
            <w:szCs w:val="20"/>
          </w:rPr>
          <w:t>Society of Biblical Literature’s student guide available online</w:t>
        </w:r>
      </w:hyperlink>
      <w:r w:rsidRPr="00BE4F1A">
        <w:rPr>
          <w:sz w:val="20"/>
          <w:szCs w:val="20"/>
        </w:rPr>
        <w:t xml:space="preserve">.  </w:t>
      </w:r>
      <w:r w:rsidRPr="00BE4F1A">
        <w:rPr>
          <w:color w:val="2A2A2A"/>
          <w:sz w:val="20"/>
          <w:szCs w:val="20"/>
        </w:rPr>
        <w:t xml:space="preserve">See also </w:t>
      </w:r>
      <w:hyperlink r:id="rId16" w:history="1">
        <w:r w:rsidRPr="00BE4F1A">
          <w:rPr>
            <w:bCs/>
            <w:color w:val="521D5D"/>
            <w:sz w:val="20"/>
            <w:szCs w:val="20"/>
          </w:rPr>
          <w:t>A Guide for Student Study &amp; Writing</w:t>
        </w:r>
      </w:hyperlink>
      <w:r w:rsidRPr="00BE4F1A">
        <w:rPr>
          <w:color w:val="2A2A2A"/>
          <w:sz w:val="20"/>
          <w:szCs w:val="20"/>
        </w:rPr>
        <w:t>.</w:t>
      </w:r>
    </w:p>
    <w:p w14:paraId="4C512697" w14:textId="77777777" w:rsidR="00BE4F1A" w:rsidRPr="00BE4F1A" w:rsidRDefault="00BE4F1A" w:rsidP="00BE4F1A">
      <w:pPr>
        <w:ind w:left="720"/>
        <w:rPr>
          <w:sz w:val="20"/>
          <w:szCs w:val="20"/>
        </w:rPr>
      </w:pPr>
    </w:p>
    <w:p w14:paraId="60425E1F" w14:textId="77777777" w:rsidR="00BE4F1A" w:rsidRPr="00BE4F1A" w:rsidRDefault="00BE4F1A" w:rsidP="00BE4F1A">
      <w:pPr>
        <w:widowControl w:val="0"/>
        <w:autoSpaceDE w:val="0"/>
        <w:autoSpaceDN w:val="0"/>
        <w:adjustRightInd w:val="0"/>
        <w:ind w:left="720"/>
        <w:rPr>
          <w:color w:val="222222"/>
          <w:sz w:val="20"/>
          <w:szCs w:val="20"/>
        </w:rPr>
      </w:pPr>
      <w:r w:rsidRPr="00BE4F1A">
        <w:rPr>
          <w:b/>
          <w:color w:val="222222"/>
          <w:sz w:val="20"/>
          <w:szCs w:val="20"/>
        </w:rPr>
        <w:t>The Americans with Disabilities Act</w:t>
      </w:r>
      <w:r w:rsidRPr="00BE4F1A">
        <w:rPr>
          <w:color w:val="222222"/>
          <w:sz w:val="20"/>
          <w:szCs w:val="20"/>
        </w:rPr>
        <w:t xml:space="preserve"> (ADA) protects individuals with disabilities from discrimination. If a student requests accommodations under ADA, please notify the professor one week prior to the course. If needs arise during the course, please notify the professor as soon as possible. The professor will work with the College of Biblical Studies to accommodate the student’s needs.</w:t>
      </w:r>
    </w:p>
    <w:p w14:paraId="6D21C159" w14:textId="77777777" w:rsidR="00BE4F1A" w:rsidRPr="00BE4F1A" w:rsidRDefault="00BE4F1A" w:rsidP="00BE4F1A">
      <w:pPr>
        <w:widowControl w:val="0"/>
        <w:autoSpaceDE w:val="0"/>
        <w:autoSpaceDN w:val="0"/>
        <w:adjustRightInd w:val="0"/>
        <w:ind w:left="1440"/>
        <w:rPr>
          <w:color w:val="222222"/>
          <w:sz w:val="20"/>
          <w:szCs w:val="20"/>
        </w:rPr>
      </w:pPr>
    </w:p>
    <w:p w14:paraId="4303575D" w14:textId="77777777" w:rsidR="00BE4F1A" w:rsidRPr="00BE4F1A" w:rsidRDefault="00BE4F1A" w:rsidP="00BE4F1A">
      <w:pPr>
        <w:pStyle w:val="Heading1"/>
        <w:shd w:val="clear" w:color="auto" w:fill="FFFFFF"/>
        <w:ind w:left="720"/>
        <w:jc w:val="left"/>
        <w:rPr>
          <w:rFonts w:ascii="Times New Roman" w:hAnsi="Times New Roman"/>
          <w:b/>
          <w:bCs/>
          <w:color w:val="000000"/>
          <w:sz w:val="20"/>
        </w:rPr>
      </w:pPr>
      <w:r w:rsidRPr="00BE4F1A">
        <w:rPr>
          <w:rFonts w:ascii="Times New Roman" w:hAnsi="Times New Roman"/>
          <w:b/>
          <w:bCs/>
          <w:color w:val="000000"/>
          <w:sz w:val="20"/>
        </w:rPr>
        <w:t xml:space="preserve">Anti-Harassment Policy: </w:t>
      </w:r>
      <w:r w:rsidRPr="00BE4F1A">
        <w:rPr>
          <w:rFonts w:ascii="Times New Roman" w:hAnsi="Times New Roman"/>
          <w:color w:val="000000"/>
          <w:sz w:val="20"/>
        </w:rPr>
        <w:t xml:space="preserve">As a professor, one of my responsibilities is to help create a safe learning environment on our campus.  I also have a mandatory reporting responsibility related to my role as a professor. It is my goal that you feel able to share information related to your life experiences in classroom discussions, in your written work, and in our one-on-one meetings. I will seek to keep the information you share private to the greatest extent possible. When I am not able to keep your information confidential, I will only share it with responsible administrators on campus who can provide you with services and resources. I am required to share with the </w:t>
      </w:r>
      <w:r w:rsidRPr="00BE4F1A">
        <w:rPr>
          <w:rFonts w:ascii="Times New Roman" w:hAnsi="Times New Roman"/>
          <w:b/>
          <w:bCs/>
          <w:color w:val="000000"/>
          <w:sz w:val="20"/>
        </w:rPr>
        <w:t>Title IX</w:t>
      </w:r>
      <w:r w:rsidRPr="00BE4F1A">
        <w:rPr>
          <w:rFonts w:ascii="Times New Roman" w:hAnsi="Times New Roman"/>
          <w:color w:val="000000"/>
          <w:sz w:val="20"/>
        </w:rPr>
        <w:t xml:space="preserve"> Coordinator information regarding sexual misconduct or harassment, dating or domestic violence or stalking that you report to me. If you would prefer to share information in a confidential setting, I encourage you to speak with someone in the</w:t>
      </w:r>
      <w:r w:rsidRPr="00BE4F1A">
        <w:rPr>
          <w:rFonts w:ascii="Times New Roman" w:hAnsi="Times New Roman"/>
          <w:color w:val="313131"/>
          <w:sz w:val="20"/>
        </w:rPr>
        <w:t xml:space="preserve"> </w:t>
      </w:r>
      <w:hyperlink r:id="rId17" w:tgtFrame="_blank" w:history="1">
        <w:r w:rsidRPr="00BE4F1A">
          <w:rPr>
            <w:rStyle w:val="Hyperlink"/>
            <w:rFonts w:ascii="Times New Roman" w:eastAsia="Calibri" w:hAnsi="Times New Roman"/>
            <w:color w:val="1155CC"/>
            <w:sz w:val="20"/>
          </w:rPr>
          <w:t>ACU Counseling Center</w:t>
        </w:r>
      </w:hyperlink>
      <w:hyperlink r:id="rId18" w:tgtFrame="_blank" w:history="1">
        <w:r w:rsidRPr="00BE4F1A">
          <w:rPr>
            <w:rStyle w:val="Hyperlink"/>
            <w:rFonts w:ascii="Times New Roman" w:eastAsia="Calibri" w:hAnsi="Times New Roman"/>
            <w:color w:val="1155CC"/>
            <w:sz w:val="20"/>
          </w:rPr>
          <w:t>.</w:t>
        </w:r>
      </w:hyperlink>
      <w:r w:rsidRPr="00BE4F1A">
        <w:rPr>
          <w:rFonts w:ascii="Times New Roman" w:hAnsi="Times New Roman"/>
          <w:color w:val="313131"/>
          <w:sz w:val="20"/>
        </w:rPr>
        <w:t xml:space="preserve"> </w:t>
      </w:r>
      <w:r w:rsidRPr="00BE4F1A">
        <w:rPr>
          <w:rFonts w:ascii="Times New Roman" w:hAnsi="Times New Roman"/>
          <w:color w:val="000000"/>
          <w:sz w:val="20"/>
        </w:rPr>
        <w:t>All of your options are available for review by clicking on the link to ACU'</w:t>
      </w:r>
      <w:r w:rsidRPr="00BE4F1A">
        <w:rPr>
          <w:rFonts w:ascii="Times New Roman" w:hAnsi="Times New Roman"/>
          <w:color w:val="313131"/>
          <w:sz w:val="20"/>
        </w:rPr>
        <w:t xml:space="preserve">s </w:t>
      </w:r>
      <w:hyperlink r:id="rId19" w:tgtFrame="_blank" w:history="1">
        <w:r w:rsidRPr="00BE4F1A">
          <w:rPr>
            <w:rStyle w:val="Hyperlink"/>
            <w:rFonts w:ascii="Times New Roman" w:eastAsia="Calibri" w:hAnsi="Times New Roman"/>
            <w:color w:val="1155CC"/>
            <w:sz w:val="20"/>
          </w:rPr>
          <w:t>policy</w:t>
        </w:r>
      </w:hyperlink>
      <w:r w:rsidRPr="00BE4F1A">
        <w:rPr>
          <w:rFonts w:ascii="Times New Roman" w:hAnsi="Times New Roman"/>
          <w:color w:val="313131"/>
          <w:sz w:val="20"/>
        </w:rPr>
        <w:t xml:space="preserve">.” </w:t>
      </w:r>
      <w:r w:rsidRPr="00BE4F1A">
        <w:rPr>
          <w:rFonts w:ascii="Times New Roman" w:hAnsi="Times New Roman"/>
          <w:color w:val="000000"/>
          <w:sz w:val="20"/>
        </w:rPr>
        <w:t> </w:t>
      </w:r>
    </w:p>
    <w:p w14:paraId="723B5124" w14:textId="77777777" w:rsidR="00BE4F1A" w:rsidRPr="00BE4F1A" w:rsidRDefault="00BE4F1A" w:rsidP="00BE4F1A">
      <w:pPr>
        <w:widowControl w:val="0"/>
        <w:autoSpaceDE w:val="0"/>
        <w:autoSpaceDN w:val="0"/>
        <w:adjustRightInd w:val="0"/>
        <w:ind w:left="720"/>
        <w:rPr>
          <w:color w:val="222222"/>
          <w:sz w:val="20"/>
          <w:szCs w:val="20"/>
        </w:rPr>
      </w:pPr>
      <w:r w:rsidRPr="00BE4F1A">
        <w:rPr>
          <w:color w:val="222222"/>
          <w:sz w:val="20"/>
          <w:szCs w:val="20"/>
        </w:rPr>
        <w:t xml:space="preserve"> </w:t>
      </w:r>
    </w:p>
    <w:p w14:paraId="68A4C16B" w14:textId="77777777" w:rsidR="00BE4F1A" w:rsidRPr="00BE4F1A" w:rsidRDefault="00BE4F1A" w:rsidP="00BE4F1A">
      <w:pPr>
        <w:widowControl w:val="0"/>
        <w:autoSpaceDE w:val="0"/>
        <w:autoSpaceDN w:val="0"/>
        <w:adjustRightInd w:val="0"/>
        <w:ind w:left="720"/>
        <w:rPr>
          <w:b/>
          <w:bCs/>
          <w:color w:val="222222"/>
          <w:sz w:val="20"/>
          <w:szCs w:val="20"/>
        </w:rPr>
      </w:pPr>
      <w:r w:rsidRPr="00BE4F1A">
        <w:rPr>
          <w:b/>
          <w:bCs/>
          <w:color w:val="222222"/>
          <w:sz w:val="20"/>
          <w:szCs w:val="20"/>
        </w:rPr>
        <w:t>The professor reserves the right to make modifications to the calendar.</w:t>
      </w:r>
    </w:p>
    <w:p w14:paraId="139D2314" w14:textId="77777777" w:rsidR="00BE4F1A" w:rsidRDefault="00BE4F1A" w:rsidP="00BE4F1A">
      <w:pPr>
        <w:rPr>
          <w:sz w:val="22"/>
          <w:u w:val="single"/>
        </w:rPr>
      </w:pPr>
      <w:r>
        <w:rPr>
          <w:sz w:val="22"/>
          <w:u w:val="single"/>
        </w:rPr>
        <w:br w:type="page"/>
      </w:r>
    </w:p>
    <w:p w14:paraId="0E577DC0" w14:textId="77777777" w:rsidR="00BE4F1A" w:rsidRDefault="00BE4F1A" w:rsidP="00BE4F1A">
      <w:pPr>
        <w:ind w:right="-720"/>
        <w:jc w:val="center"/>
        <w:rPr>
          <w:b/>
          <w:bCs/>
          <w:sz w:val="28"/>
          <w:szCs w:val="28"/>
        </w:rPr>
      </w:pPr>
      <w:r w:rsidRPr="00C63175">
        <w:rPr>
          <w:b/>
          <w:bCs/>
          <w:sz w:val="28"/>
          <w:szCs w:val="28"/>
        </w:rPr>
        <w:lastRenderedPageBreak/>
        <w:t>GST Classroom Virtues</w:t>
      </w:r>
    </w:p>
    <w:p w14:paraId="4D7FED2A" w14:textId="77777777" w:rsidR="00BE4F1A" w:rsidRPr="00C63175" w:rsidRDefault="00BE4F1A" w:rsidP="00BE4F1A">
      <w:pPr>
        <w:ind w:right="-720"/>
        <w:jc w:val="center"/>
        <w:rPr>
          <w:b/>
          <w:bCs/>
          <w:sz w:val="28"/>
          <w:szCs w:val="28"/>
        </w:rPr>
      </w:pPr>
    </w:p>
    <w:p w14:paraId="3FBA49DC" w14:textId="77777777" w:rsidR="00BE4F1A" w:rsidRPr="00BB0FA3" w:rsidRDefault="00BE4F1A" w:rsidP="00BE4F1A">
      <w:pPr>
        <w:ind w:right="-720"/>
        <w:rPr>
          <w:sz w:val="22"/>
          <w:szCs w:val="24"/>
        </w:rPr>
      </w:pPr>
      <w:r w:rsidRPr="00BB0FA3">
        <w:rPr>
          <w:sz w:val="22"/>
          <w:szCs w:val="24"/>
        </w:rPr>
        <w:t>The GST invites students to participate in a process of theological and spiritual formation.</w:t>
      </w:r>
      <w:r>
        <w:rPr>
          <w:b/>
          <w:sz w:val="22"/>
          <w:szCs w:val="24"/>
        </w:rPr>
        <w:t xml:space="preserve"> </w:t>
      </w:r>
      <w:r w:rsidRPr="00BB0FA3">
        <w:rPr>
          <w:sz w:val="22"/>
          <w:szCs w:val="24"/>
        </w:rPr>
        <w:t>Knowing how to think theologically comes by habit and by imitation, not simply by acquiring isolated facts.</w:t>
      </w:r>
      <w:r>
        <w:rPr>
          <w:sz w:val="22"/>
          <w:szCs w:val="24"/>
        </w:rPr>
        <w:t xml:space="preserve"> </w:t>
      </w:r>
      <w:r w:rsidRPr="00BB0FA3">
        <w:rPr>
          <w:sz w:val="22"/>
          <w:szCs w:val="24"/>
        </w:rPr>
        <w:t>The assumption here is that books alone are insufficient for addressing difficulties of life and forming people into the image and likeness of God.</w:t>
      </w:r>
      <w:r>
        <w:rPr>
          <w:sz w:val="22"/>
          <w:szCs w:val="24"/>
        </w:rPr>
        <w:t xml:space="preserve"> </w:t>
      </w:r>
      <w:r w:rsidRPr="00BB0FA3">
        <w:rPr>
          <w:sz w:val="22"/>
          <w:szCs w:val="24"/>
        </w:rPr>
        <w:t>Ultimately, we strive to form communities of inquiry, inviting you to inhabit a shared world of learning.</w:t>
      </w:r>
      <w:r>
        <w:rPr>
          <w:sz w:val="22"/>
          <w:szCs w:val="24"/>
        </w:rPr>
        <w:t xml:space="preserve"> </w:t>
      </w:r>
      <w:r w:rsidRPr="00BB0FA3">
        <w:rPr>
          <w:sz w:val="22"/>
          <w:szCs w:val="24"/>
        </w:rPr>
        <w:t>Within such an environment, the goal is to cultivate critical skills of reflection, spiritual disciplines, interact authentically with one another, and learn to function as a community of inquiry.</w:t>
      </w:r>
      <w:r>
        <w:rPr>
          <w:sz w:val="22"/>
          <w:szCs w:val="24"/>
        </w:rPr>
        <w:t xml:space="preserve"> </w:t>
      </w:r>
      <w:r w:rsidRPr="00BB0FA3">
        <w:rPr>
          <w:sz w:val="22"/>
          <w:szCs w:val="24"/>
        </w:rPr>
        <w:t>A large part of this involves connecting areas of life rather than pitting them against one another.</w:t>
      </w:r>
      <w:r>
        <w:rPr>
          <w:sz w:val="22"/>
          <w:szCs w:val="24"/>
        </w:rPr>
        <w:t xml:space="preserve"> </w:t>
      </w:r>
      <w:r w:rsidRPr="00BB0FA3">
        <w:rPr>
          <w:sz w:val="22"/>
          <w:szCs w:val="24"/>
        </w:rPr>
        <w:t>Prayer, study, and other dimensions of life are all integral to the process of formation.</w:t>
      </w:r>
      <w:r>
        <w:rPr>
          <w:sz w:val="22"/>
          <w:szCs w:val="24"/>
        </w:rPr>
        <w:t xml:space="preserve"> </w:t>
      </w:r>
      <w:r w:rsidRPr="00BB0FA3">
        <w:rPr>
          <w:sz w:val="22"/>
          <w:szCs w:val="24"/>
        </w:rPr>
        <w:t>Consequently, we invite you to participate in a set of practices;</w:t>
      </w:r>
      <w:r>
        <w:rPr>
          <w:sz w:val="22"/>
          <w:szCs w:val="24"/>
        </w:rPr>
        <w:t xml:space="preserve"> </w:t>
      </w:r>
      <w:r w:rsidRPr="00BB0FA3">
        <w:rPr>
          <w:sz w:val="22"/>
          <w:szCs w:val="24"/>
        </w:rPr>
        <w:t>nurtured within this context, you pursue “intellectual, moral, spiritual excellence” the result of which is the formation of the whole person.</w:t>
      </w:r>
      <w:r>
        <w:rPr>
          <w:sz w:val="22"/>
          <w:szCs w:val="24"/>
        </w:rPr>
        <w:t xml:space="preserve"> </w:t>
      </w:r>
    </w:p>
    <w:p w14:paraId="68B06273" w14:textId="77777777" w:rsidR="00BE4F1A" w:rsidRPr="00BB0FA3" w:rsidRDefault="00BE4F1A" w:rsidP="00BE4F1A">
      <w:pPr>
        <w:pStyle w:val="BodyText"/>
        <w:numPr>
          <w:ilvl w:val="1"/>
          <w:numId w:val="18"/>
        </w:numPr>
        <w:spacing w:after="0"/>
        <w:ind w:right="-720"/>
        <w:rPr>
          <w:sz w:val="22"/>
          <w:szCs w:val="24"/>
        </w:rPr>
      </w:pPr>
      <w:r w:rsidRPr="00BB0FA3">
        <w:rPr>
          <w:b/>
          <w:sz w:val="22"/>
          <w:szCs w:val="24"/>
        </w:rPr>
        <w:t>Desire for truth in the context of love</w:t>
      </w:r>
      <w:r w:rsidRPr="00BB0FA3">
        <w:rPr>
          <w:sz w:val="22"/>
          <w:szCs w:val="24"/>
        </w:rPr>
        <w:t>—the aptitude to discern whether belief-forming processes, practices, and people yield true beliefs over false ones.</w:t>
      </w:r>
      <w:r>
        <w:rPr>
          <w:sz w:val="22"/>
          <w:szCs w:val="24"/>
        </w:rPr>
        <w:t xml:space="preserve"> </w:t>
      </w:r>
      <w:r w:rsidRPr="00BB0FA3">
        <w:rPr>
          <w:sz w:val="22"/>
          <w:szCs w:val="24"/>
        </w:rPr>
        <w:t xml:space="preserve">People motivated by this desire will be more likely to conduct thorough inquiries, scrutinize evidence carefully, investigate numerous fields of study, </w:t>
      </w:r>
      <w:r>
        <w:rPr>
          <w:sz w:val="22"/>
          <w:szCs w:val="24"/>
        </w:rPr>
        <w:t xml:space="preserve">and </w:t>
      </w:r>
      <w:r w:rsidRPr="00BB0FA3">
        <w:rPr>
          <w:sz w:val="22"/>
          <w:szCs w:val="24"/>
        </w:rPr>
        <w:t xml:space="preserve">consider alternative explanations while respecting and caring for others. </w:t>
      </w:r>
    </w:p>
    <w:p w14:paraId="51BDB456" w14:textId="77777777" w:rsidR="00BE4F1A" w:rsidRPr="00BB0FA3" w:rsidRDefault="00BE4F1A" w:rsidP="00BE4F1A">
      <w:pPr>
        <w:pStyle w:val="BodyText"/>
        <w:numPr>
          <w:ilvl w:val="1"/>
          <w:numId w:val="18"/>
        </w:numPr>
        <w:spacing w:after="0"/>
        <w:ind w:right="-720"/>
        <w:rPr>
          <w:sz w:val="22"/>
          <w:szCs w:val="24"/>
        </w:rPr>
      </w:pPr>
      <w:r w:rsidRPr="00BB0FA3">
        <w:rPr>
          <w:b/>
          <w:sz w:val="22"/>
          <w:szCs w:val="24"/>
        </w:rPr>
        <w:t>Humility</w:t>
      </w:r>
      <w:r w:rsidRPr="00BB0FA3">
        <w:rPr>
          <w:sz w:val="22"/>
          <w:szCs w:val="24"/>
        </w:rPr>
        <w:t>—the capacity to recognize reliable sources of informed judgment while recognizing the limits of our knowledge and the fallibility of our judgments.</w:t>
      </w:r>
      <w:r>
        <w:rPr>
          <w:sz w:val="22"/>
          <w:szCs w:val="24"/>
        </w:rPr>
        <w:t xml:space="preserve"> </w:t>
      </w:r>
      <w:r w:rsidRPr="00BB0FA3">
        <w:rPr>
          <w:sz w:val="22"/>
          <w:szCs w:val="24"/>
        </w:rPr>
        <w:t xml:space="preserve">This is not created in </w:t>
      </w:r>
      <w:proofErr w:type="gramStart"/>
      <w:r w:rsidRPr="00BB0FA3">
        <w:rPr>
          <w:sz w:val="22"/>
          <w:szCs w:val="24"/>
        </w:rPr>
        <w:t>isolation</w:t>
      </w:r>
      <w:r>
        <w:rPr>
          <w:sz w:val="22"/>
          <w:szCs w:val="24"/>
        </w:rPr>
        <w:t>,</w:t>
      </w:r>
      <w:r w:rsidRPr="00BB0FA3">
        <w:rPr>
          <w:sz w:val="22"/>
          <w:szCs w:val="24"/>
        </w:rPr>
        <w:t xml:space="preserve"> but</w:t>
      </w:r>
      <w:proofErr w:type="gramEnd"/>
      <w:r w:rsidRPr="00BB0FA3">
        <w:rPr>
          <w:sz w:val="22"/>
          <w:szCs w:val="24"/>
        </w:rPr>
        <w:t xml:space="preserve"> takes into account feedback and correction from other sources of informed judgment.</w:t>
      </w:r>
      <w:r>
        <w:rPr>
          <w:sz w:val="22"/>
          <w:szCs w:val="24"/>
        </w:rPr>
        <w:t xml:space="preserve"> </w:t>
      </w:r>
    </w:p>
    <w:p w14:paraId="75BC29EB" w14:textId="77777777" w:rsidR="00BE4F1A" w:rsidRPr="00BB0FA3" w:rsidRDefault="00BE4F1A" w:rsidP="00BE4F1A">
      <w:pPr>
        <w:pStyle w:val="BodyText"/>
        <w:numPr>
          <w:ilvl w:val="1"/>
          <w:numId w:val="18"/>
        </w:numPr>
        <w:spacing w:after="0"/>
        <w:ind w:right="-720"/>
        <w:rPr>
          <w:sz w:val="22"/>
          <w:szCs w:val="24"/>
        </w:rPr>
      </w:pPr>
      <w:r w:rsidRPr="00BB0FA3">
        <w:rPr>
          <w:b/>
          <w:sz w:val="22"/>
          <w:szCs w:val="24"/>
        </w:rPr>
        <w:t>Honesty</w:t>
      </w:r>
      <w:r w:rsidRPr="00BB0FA3">
        <w:rPr>
          <w:sz w:val="22"/>
          <w:szCs w:val="24"/>
        </w:rPr>
        <w:t>—the capacity to tackle difficult questions without seeking simple answers.</w:t>
      </w:r>
      <w:r>
        <w:rPr>
          <w:sz w:val="22"/>
          <w:szCs w:val="24"/>
        </w:rPr>
        <w:t xml:space="preserve"> </w:t>
      </w:r>
      <w:r w:rsidRPr="00BB0FA3">
        <w:rPr>
          <w:sz w:val="22"/>
          <w:szCs w:val="24"/>
        </w:rPr>
        <w:t>Ignoring complex and difficult questions only solidifies vices such as intellectual dishonesty, close-mindedness, and rash judgments.</w:t>
      </w:r>
      <w:r>
        <w:rPr>
          <w:sz w:val="22"/>
          <w:szCs w:val="24"/>
        </w:rPr>
        <w:t xml:space="preserve"> </w:t>
      </w:r>
      <w:r w:rsidRPr="00BB0FA3">
        <w:rPr>
          <w:sz w:val="22"/>
          <w:szCs w:val="24"/>
        </w:rPr>
        <w:t xml:space="preserve">These vices preclude the possibility of refining our thinking and of participating in conversations with others. </w:t>
      </w:r>
    </w:p>
    <w:p w14:paraId="4EA1250A" w14:textId="77777777" w:rsidR="00BE4F1A" w:rsidRPr="00BB0FA3" w:rsidRDefault="00BE4F1A" w:rsidP="00BE4F1A">
      <w:pPr>
        <w:pStyle w:val="BodyText"/>
        <w:numPr>
          <w:ilvl w:val="1"/>
          <w:numId w:val="18"/>
        </w:numPr>
        <w:spacing w:after="0"/>
        <w:ind w:right="-720"/>
        <w:rPr>
          <w:sz w:val="22"/>
          <w:szCs w:val="24"/>
        </w:rPr>
      </w:pPr>
      <w:r w:rsidRPr="00BB0FA3">
        <w:rPr>
          <w:b/>
          <w:sz w:val="22"/>
          <w:szCs w:val="24"/>
        </w:rPr>
        <w:t>Openness</w:t>
      </w:r>
      <w:r w:rsidRPr="00BB0FA3">
        <w:rPr>
          <w:sz w:val="22"/>
          <w:szCs w:val="24"/>
        </w:rPr>
        <w:t>—the desire to engage in an open-ended search for knowledge of God, including receptivity to different ideas, experiences, and people.</w:t>
      </w:r>
      <w:r>
        <w:rPr>
          <w:sz w:val="22"/>
          <w:szCs w:val="24"/>
        </w:rPr>
        <w:t xml:space="preserve"> </w:t>
      </w:r>
      <w:r w:rsidRPr="00BB0FA3">
        <w:rPr>
          <w:sz w:val="22"/>
          <w:szCs w:val="24"/>
        </w:rPr>
        <w:t>Listening becomes a discipline that acknowledges the other and respects diversity.</w:t>
      </w:r>
      <w:r>
        <w:rPr>
          <w:sz w:val="22"/>
          <w:szCs w:val="24"/>
        </w:rPr>
        <w:t xml:space="preserve"> </w:t>
      </w:r>
      <w:r w:rsidRPr="00BB0FA3">
        <w:rPr>
          <w:sz w:val="22"/>
          <w:szCs w:val="24"/>
        </w:rPr>
        <w:t xml:space="preserve">The art of being a student and a teacher is an ongoing process that necessitates hospitality, patience, and love. </w:t>
      </w:r>
    </w:p>
    <w:p w14:paraId="1716D677" w14:textId="77777777" w:rsidR="00BE4F1A" w:rsidRPr="00BB0FA3" w:rsidRDefault="00BE4F1A" w:rsidP="00BE4F1A">
      <w:pPr>
        <w:pStyle w:val="BodyText"/>
        <w:numPr>
          <w:ilvl w:val="1"/>
          <w:numId w:val="18"/>
        </w:numPr>
        <w:spacing w:after="0"/>
        <w:ind w:right="-720"/>
        <w:rPr>
          <w:b/>
          <w:sz w:val="22"/>
          <w:szCs w:val="24"/>
        </w:rPr>
      </w:pPr>
      <w:r w:rsidRPr="00BB0FA3">
        <w:rPr>
          <w:b/>
          <w:sz w:val="22"/>
          <w:szCs w:val="24"/>
        </w:rPr>
        <w:t>Courage</w:t>
      </w:r>
      <w:r w:rsidRPr="00BB0FA3">
        <w:rPr>
          <w:sz w:val="22"/>
          <w:szCs w:val="24"/>
        </w:rPr>
        <w:t>—the ability to articulate one’s position while considering other perspectives.</w:t>
      </w:r>
      <w:r>
        <w:rPr>
          <w:sz w:val="22"/>
          <w:szCs w:val="24"/>
        </w:rPr>
        <w:t xml:space="preserve"> </w:t>
      </w:r>
      <w:r w:rsidRPr="00BB0FA3">
        <w:rPr>
          <w:sz w:val="22"/>
          <w:szCs w:val="24"/>
        </w:rPr>
        <w:t>The aptitude to express convictions involves risk yet fosters opportunities for meaningful dialog.</w:t>
      </w:r>
      <w:r>
        <w:rPr>
          <w:sz w:val="22"/>
          <w:szCs w:val="24"/>
        </w:rPr>
        <w:t xml:space="preserve"> </w:t>
      </w:r>
      <w:r w:rsidRPr="00BB0FA3">
        <w:rPr>
          <w:sz w:val="22"/>
          <w:szCs w:val="24"/>
        </w:rPr>
        <w:t>Responding to objections entails tenacity but should not be confused with close-mindedness.</w:t>
      </w:r>
      <w:r>
        <w:rPr>
          <w:sz w:val="22"/>
          <w:szCs w:val="24"/>
        </w:rPr>
        <w:t xml:space="preserve"> </w:t>
      </w:r>
    </w:p>
    <w:p w14:paraId="622E40EF" w14:textId="77777777" w:rsidR="00BE4F1A" w:rsidRPr="00BB0FA3" w:rsidRDefault="00BE4F1A" w:rsidP="00BE4F1A">
      <w:pPr>
        <w:pStyle w:val="BodyText"/>
        <w:numPr>
          <w:ilvl w:val="1"/>
          <w:numId w:val="18"/>
        </w:numPr>
        <w:spacing w:after="0"/>
        <w:ind w:right="-720"/>
        <w:rPr>
          <w:sz w:val="22"/>
          <w:szCs w:val="24"/>
        </w:rPr>
      </w:pPr>
      <w:r w:rsidRPr="00BB0FA3">
        <w:rPr>
          <w:b/>
          <w:sz w:val="22"/>
          <w:szCs w:val="24"/>
        </w:rPr>
        <w:t>Wisdom</w:t>
      </w:r>
      <w:r w:rsidRPr="00BB0FA3">
        <w:rPr>
          <w:sz w:val="22"/>
          <w:szCs w:val="24"/>
        </w:rPr>
        <w:t>—the capacity to offer a synthetic discernment of knowledge on behalf of the community.</w:t>
      </w:r>
      <w:r>
        <w:rPr>
          <w:sz w:val="22"/>
          <w:szCs w:val="24"/>
        </w:rPr>
        <w:t xml:space="preserve"> </w:t>
      </w:r>
      <w:r w:rsidRPr="00BB0FA3">
        <w:rPr>
          <w:sz w:val="22"/>
          <w:szCs w:val="24"/>
        </w:rPr>
        <w:t>The aim is not merely the dissemination of information but a pastoral implementation of faith for the building up of the community.</w:t>
      </w:r>
      <w:r>
        <w:rPr>
          <w:sz w:val="22"/>
          <w:szCs w:val="24"/>
        </w:rPr>
        <w:t xml:space="preserve"> </w:t>
      </w:r>
      <w:r w:rsidRPr="00BB0FA3">
        <w:rPr>
          <w:sz w:val="22"/>
          <w:szCs w:val="24"/>
        </w:rPr>
        <w:t xml:space="preserve">It solidifies various pieces of data, practices, and experiences and aptly applies knowledge and faith to </w:t>
      </w:r>
      <w:proofErr w:type="gramStart"/>
      <w:r w:rsidRPr="00BB0FA3">
        <w:rPr>
          <w:sz w:val="22"/>
          <w:szCs w:val="24"/>
        </w:rPr>
        <w:t>particular situations</w:t>
      </w:r>
      <w:proofErr w:type="gramEnd"/>
      <w:r w:rsidRPr="00BB0FA3">
        <w:rPr>
          <w:sz w:val="22"/>
          <w:szCs w:val="24"/>
        </w:rPr>
        <w:t>.</w:t>
      </w:r>
    </w:p>
    <w:p w14:paraId="237E0963" w14:textId="77777777" w:rsidR="00BE4F1A" w:rsidRPr="00BB0FA3" w:rsidRDefault="00BE4F1A" w:rsidP="00BE4F1A">
      <w:pPr>
        <w:pStyle w:val="BodyText"/>
        <w:numPr>
          <w:ilvl w:val="1"/>
          <w:numId w:val="18"/>
        </w:numPr>
        <w:spacing w:after="0"/>
        <w:ind w:right="-720"/>
        <w:rPr>
          <w:b/>
          <w:sz w:val="22"/>
          <w:szCs w:val="24"/>
        </w:rPr>
      </w:pPr>
      <w:r w:rsidRPr="00BB0FA3">
        <w:rPr>
          <w:b/>
          <w:sz w:val="22"/>
          <w:szCs w:val="24"/>
        </w:rPr>
        <w:t>Stewardship</w:t>
      </w:r>
      <w:r w:rsidRPr="00BB0FA3">
        <w:rPr>
          <w:sz w:val="22"/>
          <w:szCs w:val="24"/>
        </w:rPr>
        <w:t>—the commitment to one’s accountability to the gifts and responsibilities that one brings to the classroom.</w:t>
      </w:r>
      <w:r>
        <w:rPr>
          <w:sz w:val="22"/>
          <w:szCs w:val="24"/>
        </w:rPr>
        <w:t xml:space="preserve"> </w:t>
      </w:r>
      <w:r w:rsidRPr="00BB0FA3">
        <w:rPr>
          <w:sz w:val="22"/>
          <w:szCs w:val="24"/>
        </w:rPr>
        <w:t>Classroom engagement includes proactively participating in the course goals, seeking mastery of course competencies, and collaborating with faculty and fellow students in the develop</w:t>
      </w:r>
      <w:r>
        <w:rPr>
          <w:sz w:val="22"/>
          <w:szCs w:val="24"/>
        </w:rPr>
        <w:t>ment</w:t>
      </w:r>
      <w:r w:rsidRPr="00BB0FA3">
        <w:rPr>
          <w:sz w:val="22"/>
          <w:szCs w:val="24"/>
        </w:rPr>
        <w:t xml:space="preserve"> of a learning environment.</w:t>
      </w:r>
      <w:r>
        <w:rPr>
          <w:sz w:val="22"/>
          <w:szCs w:val="24"/>
        </w:rPr>
        <w:t xml:space="preserve"> </w:t>
      </w:r>
      <w:r w:rsidRPr="00BB0FA3">
        <w:rPr>
          <w:sz w:val="22"/>
          <w:szCs w:val="24"/>
        </w:rPr>
        <w:t xml:space="preserve">Committing oneself to spiritual and intellectual well-being and growth is a faithful response to the opportunities graduate education affords. </w:t>
      </w:r>
    </w:p>
    <w:p w14:paraId="353AD868" w14:textId="77777777" w:rsidR="00BE4F1A" w:rsidRPr="00BB0FA3" w:rsidRDefault="00BE4F1A" w:rsidP="00BE4F1A">
      <w:pPr>
        <w:pStyle w:val="BodyText"/>
        <w:numPr>
          <w:ilvl w:val="1"/>
          <w:numId w:val="18"/>
        </w:numPr>
        <w:spacing w:after="0"/>
        <w:ind w:right="-720"/>
        <w:rPr>
          <w:b/>
          <w:sz w:val="22"/>
          <w:szCs w:val="24"/>
        </w:rPr>
      </w:pPr>
      <w:r w:rsidRPr="00BB0FA3">
        <w:rPr>
          <w:b/>
          <w:sz w:val="22"/>
          <w:szCs w:val="24"/>
        </w:rPr>
        <w:t>Hopefulness—</w:t>
      </w:r>
      <w:r w:rsidRPr="00BB0FA3">
        <w:rPr>
          <w:sz w:val="22"/>
          <w:szCs w:val="24"/>
        </w:rPr>
        <w:t>the</w:t>
      </w:r>
      <w:r w:rsidRPr="00BB0FA3">
        <w:rPr>
          <w:b/>
          <w:sz w:val="22"/>
          <w:szCs w:val="24"/>
        </w:rPr>
        <w:t xml:space="preserve"> </w:t>
      </w:r>
      <w:r w:rsidRPr="00BB0FA3">
        <w:rPr>
          <w:sz w:val="22"/>
          <w:szCs w:val="24"/>
        </w:rPr>
        <w:t>receptivity to the future possibilities of God.</w:t>
      </w:r>
      <w:r>
        <w:rPr>
          <w:sz w:val="22"/>
          <w:szCs w:val="24"/>
        </w:rPr>
        <w:t xml:space="preserve"> </w:t>
      </w:r>
      <w:r w:rsidRPr="00BB0FA3">
        <w:rPr>
          <w:sz w:val="22"/>
          <w:szCs w:val="24"/>
        </w:rPr>
        <w:t>The cultivation of thankfulness for our heritages and expectation for our future ministries engenders a guard against cynicism and a spirit of perseverance during times of stress and disorientation.</w:t>
      </w:r>
    </w:p>
    <w:p w14:paraId="2D8CE586" w14:textId="77777777" w:rsidR="00BE4F1A" w:rsidRPr="00BB0FA3" w:rsidRDefault="00BE4F1A" w:rsidP="00BE4F1A">
      <w:pPr>
        <w:pStyle w:val="BodyText"/>
        <w:numPr>
          <w:ilvl w:val="1"/>
          <w:numId w:val="18"/>
        </w:numPr>
        <w:spacing w:after="0"/>
        <w:ind w:right="-720"/>
        <w:rPr>
          <w:sz w:val="22"/>
          <w:szCs w:val="24"/>
        </w:rPr>
      </w:pPr>
      <w:r w:rsidRPr="00BB0FA3">
        <w:rPr>
          <w:b/>
          <w:sz w:val="22"/>
          <w:szCs w:val="24"/>
        </w:rPr>
        <w:t>Prayerfulness</w:t>
      </w:r>
      <w:r w:rsidRPr="00BB0FA3">
        <w:rPr>
          <w:sz w:val="22"/>
          <w:szCs w:val="24"/>
        </w:rPr>
        <w:t>—the making of space to commune with God.</w:t>
      </w:r>
      <w:r>
        <w:rPr>
          <w:sz w:val="22"/>
          <w:szCs w:val="24"/>
        </w:rPr>
        <w:t xml:space="preserve"> </w:t>
      </w:r>
      <w:r w:rsidRPr="00BB0FA3">
        <w:rPr>
          <w:sz w:val="22"/>
          <w:szCs w:val="24"/>
        </w:rPr>
        <w:t>The task of learning and teaching so that we are formed into the image of Christ through the Spirit involves our consistent reliance on God’s sanctifying work.</w:t>
      </w:r>
    </w:p>
    <w:p w14:paraId="114E140F" w14:textId="77777777" w:rsidR="00BE4F1A" w:rsidRDefault="00BE4F1A" w:rsidP="00BE4F1A">
      <w:pPr>
        <w:ind w:left="360"/>
        <w:rPr>
          <w:b/>
          <w:caps/>
          <w:sz w:val="22"/>
          <w:u w:val="single"/>
        </w:rPr>
      </w:pPr>
      <w:r>
        <w:rPr>
          <w:sz w:val="22"/>
        </w:rPr>
        <w:t xml:space="preserve"> </w:t>
      </w:r>
      <w:r w:rsidRPr="004774F2">
        <w:rPr>
          <w:sz w:val="22"/>
        </w:rPr>
        <w:t xml:space="preserve"> </w:t>
      </w:r>
    </w:p>
    <w:p w14:paraId="7B6436C6" w14:textId="77777777" w:rsidR="00BE4F1A" w:rsidRDefault="00BE4F1A" w:rsidP="00BE4F1A">
      <w:pPr>
        <w:rPr>
          <w:b/>
          <w:caps/>
          <w:sz w:val="22"/>
          <w:u w:val="single"/>
        </w:rPr>
      </w:pPr>
      <w:r>
        <w:rPr>
          <w:b/>
          <w:caps/>
          <w:sz w:val="22"/>
          <w:u w:val="single"/>
        </w:rPr>
        <w:br w:type="page"/>
      </w:r>
    </w:p>
    <w:p w14:paraId="76EE1E7C" w14:textId="53FCE789" w:rsidR="00DE0320" w:rsidRDefault="00A546AF" w:rsidP="009F3CC3">
      <w:pPr>
        <w:ind w:left="360"/>
        <w:rPr>
          <w:b/>
          <w:caps/>
          <w:sz w:val="22"/>
          <w:u w:val="single"/>
        </w:rPr>
      </w:pPr>
      <w:r>
        <w:rPr>
          <w:sz w:val="22"/>
        </w:rPr>
        <w:lastRenderedPageBreak/>
        <w:t xml:space="preserve"> </w:t>
      </w:r>
      <w:r w:rsidR="00A43C6A" w:rsidRPr="004774F2">
        <w:rPr>
          <w:sz w:val="22"/>
        </w:rPr>
        <w:t xml:space="preserve"> </w:t>
      </w:r>
    </w:p>
    <w:p w14:paraId="24BCD0E1" w14:textId="637D5C58" w:rsidR="00A43C6A" w:rsidRPr="004774F2" w:rsidRDefault="00A43C6A" w:rsidP="002352FA">
      <w:pPr>
        <w:spacing w:line="360" w:lineRule="auto"/>
        <w:rPr>
          <w:b/>
          <w:caps/>
          <w:color w:val="FF0000"/>
          <w:sz w:val="22"/>
        </w:rPr>
      </w:pPr>
      <w:r w:rsidRPr="004774F2">
        <w:rPr>
          <w:b/>
          <w:caps/>
          <w:sz w:val="22"/>
          <w:u w:val="single"/>
        </w:rPr>
        <w:t>Course Schedule</w:t>
      </w:r>
    </w:p>
    <w:p w14:paraId="76654ABC" w14:textId="66C2E38D" w:rsidR="007F3930" w:rsidRPr="00E23FD9" w:rsidRDefault="002352FA" w:rsidP="00E23FD9">
      <w:pPr>
        <w:rPr>
          <w:sz w:val="22"/>
        </w:rPr>
      </w:pPr>
      <w:r>
        <w:rPr>
          <w:sz w:val="22"/>
        </w:rPr>
        <w:t xml:space="preserve">The course calendar below provides a </w:t>
      </w:r>
      <w:r w:rsidR="00FB228E">
        <w:rPr>
          <w:sz w:val="22"/>
        </w:rPr>
        <w:t>brief overview of the subject</w:t>
      </w:r>
      <w:r w:rsidR="004747EA">
        <w:rPr>
          <w:sz w:val="22"/>
        </w:rPr>
        <w:t>(s)</w:t>
      </w:r>
      <w:r>
        <w:rPr>
          <w:sz w:val="22"/>
        </w:rPr>
        <w:t xml:space="preserve"> </w:t>
      </w:r>
      <w:r w:rsidR="00FB228E">
        <w:rPr>
          <w:sz w:val="22"/>
        </w:rPr>
        <w:t>to be covered during the week</w:t>
      </w:r>
      <w:r w:rsidR="004747EA">
        <w:rPr>
          <w:sz w:val="22"/>
        </w:rPr>
        <w:t xml:space="preserve"> of study.</w:t>
      </w:r>
      <w:r w:rsidR="00A546AF">
        <w:rPr>
          <w:sz w:val="22"/>
        </w:rPr>
        <w:t xml:space="preserve"> </w:t>
      </w:r>
      <w:r w:rsidR="004747EA">
        <w:rPr>
          <w:sz w:val="22"/>
        </w:rPr>
        <w:t>Specific instructions for assignments will be posted in the course site.</w:t>
      </w:r>
      <w:r w:rsidR="00A546AF">
        <w:rPr>
          <w:sz w:val="22"/>
        </w:rPr>
        <w:t xml:space="preserve"> </w:t>
      </w:r>
      <w:r w:rsidR="007F3930">
        <w:rPr>
          <w:rFonts w:eastAsia="Times New Roman"/>
          <w:color w:val="000000"/>
          <w:sz w:val="22"/>
        </w:rPr>
        <w:t xml:space="preserve">NOTE: Some of the readings listed here are not in your required textbooks. Links to these readings will be provided in the course site. </w:t>
      </w:r>
    </w:p>
    <w:p w14:paraId="3EE5B5DD" w14:textId="77777777" w:rsidR="00C754A8" w:rsidRDefault="00C754A8"/>
    <w:tbl>
      <w:tblPr>
        <w:tblW w:w="868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831"/>
        <w:gridCol w:w="3351"/>
        <w:gridCol w:w="4500"/>
      </w:tblGrid>
      <w:tr w:rsidR="0088281B" w:rsidRPr="00740606" w14:paraId="0F94ABA6" w14:textId="27ED4D13" w:rsidTr="0088281B">
        <w:tc>
          <w:tcPr>
            <w:tcW w:w="831" w:type="dxa"/>
            <w:tcBorders>
              <w:top w:val="double" w:sz="12" w:space="0" w:color="auto"/>
              <w:left w:val="double" w:sz="12" w:space="0" w:color="auto"/>
              <w:bottom w:val="double" w:sz="12" w:space="0" w:color="auto"/>
              <w:right w:val="single" w:sz="12" w:space="0" w:color="auto"/>
            </w:tcBorders>
          </w:tcPr>
          <w:p w14:paraId="3CF1BC72" w14:textId="023A4915" w:rsidR="0088281B" w:rsidRPr="00E23FD9" w:rsidRDefault="0088281B" w:rsidP="00AA2F71">
            <w:pPr>
              <w:spacing w:before="120" w:after="120"/>
              <w:rPr>
                <w:b/>
                <w:smallCaps/>
                <w:sz w:val="20"/>
                <w:szCs w:val="20"/>
              </w:rPr>
            </w:pPr>
            <w:r>
              <w:rPr>
                <w:b/>
                <w:smallCaps/>
                <w:sz w:val="20"/>
                <w:szCs w:val="20"/>
              </w:rPr>
              <w:t>Week</w:t>
            </w:r>
          </w:p>
        </w:tc>
        <w:tc>
          <w:tcPr>
            <w:tcW w:w="3351" w:type="dxa"/>
            <w:tcBorders>
              <w:top w:val="double" w:sz="12" w:space="0" w:color="auto"/>
              <w:left w:val="single" w:sz="12" w:space="0" w:color="auto"/>
              <w:bottom w:val="double" w:sz="12" w:space="0" w:color="auto"/>
              <w:right w:val="single" w:sz="12" w:space="0" w:color="auto"/>
            </w:tcBorders>
          </w:tcPr>
          <w:p w14:paraId="3EADB2C7" w14:textId="77777777" w:rsidR="0088281B" w:rsidRPr="00E23FD9" w:rsidRDefault="0088281B" w:rsidP="00AA2F71">
            <w:pPr>
              <w:spacing w:before="120" w:after="120"/>
              <w:jc w:val="center"/>
              <w:rPr>
                <w:b/>
                <w:smallCaps/>
                <w:sz w:val="20"/>
                <w:szCs w:val="20"/>
              </w:rPr>
            </w:pPr>
            <w:r w:rsidRPr="00E23FD9">
              <w:rPr>
                <w:b/>
                <w:smallCaps/>
                <w:sz w:val="20"/>
                <w:szCs w:val="20"/>
              </w:rPr>
              <w:t>Topic</w:t>
            </w:r>
          </w:p>
        </w:tc>
        <w:tc>
          <w:tcPr>
            <w:tcW w:w="4500" w:type="dxa"/>
            <w:tcBorders>
              <w:top w:val="double" w:sz="12" w:space="0" w:color="auto"/>
              <w:left w:val="single" w:sz="12" w:space="0" w:color="auto"/>
              <w:bottom w:val="double" w:sz="12" w:space="0" w:color="auto"/>
              <w:right w:val="double" w:sz="12" w:space="0" w:color="auto"/>
            </w:tcBorders>
          </w:tcPr>
          <w:p w14:paraId="28B05409" w14:textId="77777777" w:rsidR="0088281B" w:rsidRPr="00E23FD9" w:rsidRDefault="0088281B" w:rsidP="00AA2F71">
            <w:pPr>
              <w:spacing w:before="120" w:after="120"/>
              <w:jc w:val="center"/>
              <w:rPr>
                <w:b/>
                <w:smallCaps/>
                <w:sz w:val="20"/>
                <w:szCs w:val="20"/>
              </w:rPr>
            </w:pPr>
            <w:r w:rsidRPr="00E23FD9">
              <w:rPr>
                <w:b/>
                <w:sz w:val="20"/>
                <w:szCs w:val="20"/>
              </w:rPr>
              <w:t>READING/ASSIGNMENTS</w:t>
            </w:r>
          </w:p>
        </w:tc>
      </w:tr>
      <w:tr w:rsidR="0088281B" w:rsidRPr="00EC4476" w14:paraId="6D55E17B" w14:textId="3E8556F6" w:rsidTr="0088281B">
        <w:tc>
          <w:tcPr>
            <w:tcW w:w="831" w:type="dxa"/>
            <w:tcBorders>
              <w:top w:val="nil"/>
            </w:tcBorders>
          </w:tcPr>
          <w:p w14:paraId="7C597AA9" w14:textId="5E6A5036" w:rsidR="0088281B" w:rsidRPr="00E23FD9" w:rsidRDefault="0088281B" w:rsidP="00AA2F71">
            <w:pPr>
              <w:spacing w:before="120" w:after="120"/>
              <w:rPr>
                <w:sz w:val="20"/>
                <w:szCs w:val="20"/>
              </w:rPr>
            </w:pPr>
            <w:r>
              <w:rPr>
                <w:sz w:val="20"/>
                <w:szCs w:val="20"/>
              </w:rPr>
              <w:t>1</w:t>
            </w:r>
          </w:p>
        </w:tc>
        <w:tc>
          <w:tcPr>
            <w:tcW w:w="3351" w:type="dxa"/>
            <w:tcBorders>
              <w:top w:val="nil"/>
            </w:tcBorders>
          </w:tcPr>
          <w:p w14:paraId="1E96B497" w14:textId="77777777" w:rsidR="0088281B" w:rsidRPr="00E23FD9" w:rsidRDefault="0088281B" w:rsidP="00AA2F71">
            <w:pPr>
              <w:spacing w:before="120" w:after="120"/>
              <w:rPr>
                <w:sz w:val="20"/>
                <w:szCs w:val="20"/>
              </w:rPr>
            </w:pPr>
            <w:r w:rsidRPr="00E23FD9">
              <w:rPr>
                <w:sz w:val="20"/>
                <w:szCs w:val="20"/>
              </w:rPr>
              <w:t>Introduction</w:t>
            </w:r>
          </w:p>
          <w:p w14:paraId="169AC020" w14:textId="77777777" w:rsidR="0088281B" w:rsidRPr="00E23FD9" w:rsidRDefault="0088281B" w:rsidP="00D211F3">
            <w:pPr>
              <w:numPr>
                <w:ilvl w:val="0"/>
                <w:numId w:val="7"/>
              </w:numPr>
              <w:spacing w:before="120" w:after="120"/>
              <w:rPr>
                <w:sz w:val="20"/>
                <w:szCs w:val="20"/>
              </w:rPr>
            </w:pPr>
            <w:r w:rsidRPr="00E23FD9">
              <w:rPr>
                <w:smallCaps/>
                <w:sz w:val="20"/>
                <w:szCs w:val="20"/>
              </w:rPr>
              <w:t>R</w:t>
            </w:r>
            <w:r w:rsidRPr="00E23FD9">
              <w:rPr>
                <w:sz w:val="20"/>
                <w:szCs w:val="20"/>
              </w:rPr>
              <w:t>eview syllabus</w:t>
            </w:r>
          </w:p>
          <w:p w14:paraId="49C9591A" w14:textId="77777777" w:rsidR="0088281B" w:rsidRPr="00E23FD9" w:rsidRDefault="0088281B" w:rsidP="00D211F3">
            <w:pPr>
              <w:numPr>
                <w:ilvl w:val="0"/>
                <w:numId w:val="7"/>
              </w:numPr>
              <w:spacing w:before="120" w:after="120"/>
              <w:rPr>
                <w:sz w:val="20"/>
                <w:szCs w:val="20"/>
              </w:rPr>
            </w:pPr>
            <w:r w:rsidRPr="00E23FD9">
              <w:rPr>
                <w:b/>
                <w:sz w:val="20"/>
                <w:szCs w:val="20"/>
              </w:rPr>
              <w:t>Mini Lecture 1.1</w:t>
            </w:r>
            <w:r w:rsidRPr="00E23FD9">
              <w:rPr>
                <w:sz w:val="20"/>
                <w:szCs w:val="20"/>
              </w:rPr>
              <w:t xml:space="preserve"> What is biblical preaching?</w:t>
            </w:r>
          </w:p>
          <w:p w14:paraId="4C6C0D3E" w14:textId="77777777" w:rsidR="0088281B" w:rsidRPr="00E23FD9" w:rsidRDefault="0088281B" w:rsidP="00D211F3">
            <w:pPr>
              <w:numPr>
                <w:ilvl w:val="0"/>
                <w:numId w:val="7"/>
              </w:numPr>
              <w:spacing w:before="120" w:after="120"/>
              <w:rPr>
                <w:sz w:val="20"/>
                <w:szCs w:val="20"/>
              </w:rPr>
            </w:pPr>
            <w:r w:rsidRPr="00E23FD9">
              <w:rPr>
                <w:b/>
                <w:sz w:val="20"/>
                <w:szCs w:val="20"/>
              </w:rPr>
              <w:t>Mini Lecture 1.2</w:t>
            </w:r>
            <w:r w:rsidRPr="00E23FD9">
              <w:rPr>
                <w:sz w:val="20"/>
                <w:szCs w:val="20"/>
              </w:rPr>
              <w:t xml:space="preserve"> Why preach? </w:t>
            </w:r>
          </w:p>
          <w:p w14:paraId="6844D259" w14:textId="77777777" w:rsidR="0088281B" w:rsidRPr="00E23FD9" w:rsidRDefault="0088281B" w:rsidP="00D211F3">
            <w:pPr>
              <w:numPr>
                <w:ilvl w:val="0"/>
                <w:numId w:val="7"/>
              </w:numPr>
              <w:spacing w:before="120" w:after="120"/>
              <w:rPr>
                <w:sz w:val="20"/>
                <w:szCs w:val="20"/>
              </w:rPr>
            </w:pPr>
            <w:r w:rsidRPr="00E23FD9">
              <w:rPr>
                <w:sz w:val="20"/>
                <w:szCs w:val="20"/>
              </w:rPr>
              <w:t>What is the purpose for preaching?</w:t>
            </w:r>
          </w:p>
          <w:p w14:paraId="33467D78" w14:textId="77777777" w:rsidR="0088281B" w:rsidRPr="00E23FD9" w:rsidRDefault="0088281B" w:rsidP="00D211F3">
            <w:pPr>
              <w:numPr>
                <w:ilvl w:val="0"/>
                <w:numId w:val="7"/>
              </w:numPr>
              <w:spacing w:before="120" w:after="120"/>
              <w:rPr>
                <w:sz w:val="20"/>
                <w:szCs w:val="20"/>
              </w:rPr>
            </w:pPr>
            <w:r w:rsidRPr="00E23FD9">
              <w:rPr>
                <w:b/>
                <w:sz w:val="20"/>
                <w:szCs w:val="20"/>
              </w:rPr>
              <w:t>Mini Lecture 1.3</w:t>
            </w:r>
            <w:r w:rsidRPr="00E23FD9">
              <w:rPr>
                <w:sz w:val="20"/>
                <w:szCs w:val="20"/>
              </w:rPr>
              <w:t xml:space="preserve"> </w:t>
            </w:r>
            <w:r w:rsidRPr="00E23FD9">
              <w:rPr>
                <w:color w:val="000000"/>
                <w:sz w:val="20"/>
                <w:szCs w:val="20"/>
              </w:rPr>
              <w:t>A Brief Introduction to Hermeneutics</w:t>
            </w:r>
            <w:r w:rsidRPr="00E23FD9">
              <w:rPr>
                <w:sz w:val="20"/>
                <w:szCs w:val="20"/>
              </w:rPr>
              <w:t xml:space="preserve"> </w:t>
            </w:r>
          </w:p>
          <w:p w14:paraId="174B289D" w14:textId="77777777" w:rsidR="0088281B" w:rsidRPr="00E23FD9" w:rsidRDefault="0088281B" w:rsidP="00D211F3">
            <w:pPr>
              <w:numPr>
                <w:ilvl w:val="0"/>
                <w:numId w:val="7"/>
              </w:numPr>
              <w:spacing w:before="120" w:after="120"/>
              <w:rPr>
                <w:sz w:val="20"/>
                <w:szCs w:val="20"/>
              </w:rPr>
            </w:pPr>
            <w:r w:rsidRPr="00E23FD9">
              <w:rPr>
                <w:sz w:val="20"/>
                <w:szCs w:val="20"/>
              </w:rPr>
              <w:t>Assign texts for sermons</w:t>
            </w:r>
          </w:p>
        </w:tc>
        <w:tc>
          <w:tcPr>
            <w:tcW w:w="4500" w:type="dxa"/>
            <w:tcBorders>
              <w:top w:val="nil"/>
            </w:tcBorders>
          </w:tcPr>
          <w:p w14:paraId="3961C762" w14:textId="77777777" w:rsidR="0088281B" w:rsidRPr="00E23FD9" w:rsidRDefault="0088281B" w:rsidP="00AA2F71">
            <w:pPr>
              <w:spacing w:before="120" w:after="120"/>
              <w:ind w:left="416" w:hanging="416"/>
              <w:textAlignment w:val="baseline"/>
              <w:rPr>
                <w:sz w:val="20"/>
                <w:szCs w:val="20"/>
              </w:rPr>
            </w:pPr>
            <w:r w:rsidRPr="00E23FD9">
              <w:rPr>
                <w:b/>
                <w:sz w:val="20"/>
                <w:szCs w:val="20"/>
              </w:rPr>
              <w:t>Read</w:t>
            </w:r>
            <w:r w:rsidRPr="00E23FD9">
              <w:rPr>
                <w:sz w:val="20"/>
                <w:szCs w:val="20"/>
              </w:rPr>
              <w:t xml:space="preserve"> syllabus; start reading assignments for this will enrich discussions and generate questions that are more interesting.</w:t>
            </w:r>
          </w:p>
          <w:p w14:paraId="093FF740" w14:textId="77777777" w:rsidR="00D11E1A" w:rsidRPr="005D5E36" w:rsidRDefault="00D11E1A" w:rsidP="00D11E1A">
            <w:pPr>
              <w:spacing w:before="120" w:after="120"/>
              <w:ind w:left="416" w:hanging="416"/>
              <w:textAlignment w:val="baseline"/>
              <w:rPr>
                <w:color w:val="000000"/>
                <w:sz w:val="20"/>
                <w:szCs w:val="20"/>
              </w:rPr>
            </w:pPr>
            <w:r>
              <w:rPr>
                <w:color w:val="000000"/>
                <w:sz w:val="20"/>
                <w:szCs w:val="20"/>
              </w:rPr>
              <w:t xml:space="preserve">East, </w:t>
            </w:r>
            <w:r w:rsidRPr="005D5E36">
              <w:rPr>
                <w:sz w:val="20"/>
                <w:szCs w:val="20"/>
              </w:rPr>
              <w:t>“What are the Standards of Excellence for Theological Interpretation of Scripture”</w:t>
            </w:r>
          </w:p>
          <w:p w14:paraId="75FD1409" w14:textId="77777777" w:rsidR="00D11E1A" w:rsidRPr="00E23FD9" w:rsidRDefault="00D11E1A" w:rsidP="00D11E1A">
            <w:pPr>
              <w:spacing w:before="120" w:after="120"/>
              <w:ind w:left="416" w:hanging="416"/>
              <w:textAlignment w:val="baseline"/>
              <w:rPr>
                <w:color w:val="000000"/>
                <w:sz w:val="20"/>
                <w:szCs w:val="20"/>
              </w:rPr>
            </w:pPr>
            <w:r w:rsidRPr="00E23FD9">
              <w:rPr>
                <w:color w:val="000000"/>
                <w:sz w:val="20"/>
                <w:szCs w:val="20"/>
              </w:rPr>
              <w:t xml:space="preserve">Fee, </w:t>
            </w:r>
            <w:r w:rsidRPr="00E23FD9">
              <w:rPr>
                <w:i/>
                <w:color w:val="000000"/>
                <w:sz w:val="20"/>
                <w:szCs w:val="20"/>
              </w:rPr>
              <w:t>Short Guide to Sermon Exegesis</w:t>
            </w:r>
          </w:p>
          <w:p w14:paraId="08F6898B" w14:textId="77777777" w:rsidR="00D11E1A" w:rsidRPr="00E23FD9" w:rsidRDefault="00D11E1A" w:rsidP="00D11E1A">
            <w:pPr>
              <w:spacing w:before="120" w:after="120"/>
              <w:ind w:left="416" w:hanging="416"/>
              <w:textAlignment w:val="baseline"/>
              <w:rPr>
                <w:color w:val="000000"/>
                <w:sz w:val="20"/>
                <w:szCs w:val="20"/>
              </w:rPr>
            </w:pPr>
            <w:r w:rsidRPr="00E23FD9">
              <w:rPr>
                <w:color w:val="000000"/>
                <w:sz w:val="20"/>
                <w:szCs w:val="20"/>
              </w:rPr>
              <w:t xml:space="preserve">Long, </w:t>
            </w:r>
            <w:r w:rsidRPr="00E23FD9">
              <w:rPr>
                <w:i/>
                <w:color w:val="000000"/>
                <w:sz w:val="20"/>
                <w:szCs w:val="20"/>
              </w:rPr>
              <w:t>Biblical Exegesis for Preaching</w:t>
            </w:r>
            <w:r w:rsidRPr="00E23FD9">
              <w:rPr>
                <w:color w:val="000000"/>
                <w:sz w:val="20"/>
                <w:szCs w:val="20"/>
              </w:rPr>
              <w:t xml:space="preserve"> </w:t>
            </w:r>
          </w:p>
          <w:p w14:paraId="2F0DA996" w14:textId="77777777" w:rsidR="0088281B" w:rsidRDefault="0088281B" w:rsidP="00AA2F71">
            <w:pPr>
              <w:spacing w:before="120" w:after="120"/>
              <w:ind w:left="416" w:hanging="416"/>
              <w:textAlignment w:val="baseline"/>
              <w:rPr>
                <w:sz w:val="20"/>
                <w:szCs w:val="20"/>
              </w:rPr>
            </w:pPr>
            <w:proofErr w:type="spellStart"/>
            <w:r w:rsidRPr="00AA2F71">
              <w:rPr>
                <w:sz w:val="20"/>
                <w:szCs w:val="20"/>
              </w:rPr>
              <w:t>Troeger</w:t>
            </w:r>
            <w:proofErr w:type="spellEnd"/>
            <w:r w:rsidRPr="00AA2F71">
              <w:rPr>
                <w:sz w:val="20"/>
                <w:szCs w:val="20"/>
              </w:rPr>
              <w:t xml:space="preserve">, </w:t>
            </w:r>
            <w:r w:rsidRPr="00AA2F71">
              <w:rPr>
                <w:i/>
                <w:sz w:val="20"/>
                <w:szCs w:val="20"/>
              </w:rPr>
              <w:t xml:space="preserve">A Sermon Workbook, </w:t>
            </w:r>
            <w:r w:rsidRPr="00AA2F71">
              <w:rPr>
                <w:sz w:val="20"/>
                <w:szCs w:val="20"/>
              </w:rPr>
              <w:t>chapters 1 &amp; 4</w:t>
            </w:r>
          </w:p>
          <w:p w14:paraId="7E430CFA" w14:textId="5BFDB4CB" w:rsidR="0088281B" w:rsidRPr="00E23FD9" w:rsidRDefault="0088281B" w:rsidP="00AA2F71">
            <w:pPr>
              <w:spacing w:before="120" w:after="120"/>
              <w:ind w:left="416" w:hanging="416"/>
              <w:textAlignment w:val="baseline"/>
              <w:rPr>
                <w:color w:val="000000"/>
                <w:sz w:val="20"/>
                <w:szCs w:val="20"/>
              </w:rPr>
            </w:pPr>
            <w:r w:rsidRPr="00E23FD9">
              <w:rPr>
                <w:b/>
                <w:color w:val="000000"/>
                <w:sz w:val="20"/>
                <w:szCs w:val="20"/>
              </w:rPr>
              <w:t>Model Sermon</w:t>
            </w:r>
            <w:r>
              <w:rPr>
                <w:b/>
                <w:color w:val="000000"/>
                <w:sz w:val="20"/>
                <w:szCs w:val="20"/>
              </w:rPr>
              <w:t xml:space="preserve"> 1</w:t>
            </w:r>
            <w:r w:rsidRPr="00E23FD9">
              <w:rPr>
                <w:color w:val="000000"/>
                <w:sz w:val="20"/>
                <w:szCs w:val="20"/>
              </w:rPr>
              <w:t>: Preliminary Exegesis</w:t>
            </w:r>
          </w:p>
        </w:tc>
      </w:tr>
      <w:tr w:rsidR="0088281B" w:rsidRPr="00740606" w14:paraId="1408F129" w14:textId="0C1B5F59" w:rsidTr="0088281B">
        <w:tc>
          <w:tcPr>
            <w:tcW w:w="831" w:type="dxa"/>
          </w:tcPr>
          <w:p w14:paraId="5F97F19F" w14:textId="2F94152A" w:rsidR="0088281B" w:rsidRPr="00E23FD9" w:rsidRDefault="0088281B" w:rsidP="00AA2F71">
            <w:pPr>
              <w:spacing w:before="120" w:after="120"/>
              <w:rPr>
                <w:sz w:val="20"/>
                <w:szCs w:val="20"/>
              </w:rPr>
            </w:pPr>
            <w:r>
              <w:rPr>
                <w:sz w:val="20"/>
                <w:szCs w:val="20"/>
              </w:rPr>
              <w:t>2</w:t>
            </w:r>
          </w:p>
        </w:tc>
        <w:tc>
          <w:tcPr>
            <w:tcW w:w="3351" w:type="dxa"/>
          </w:tcPr>
          <w:p w14:paraId="3D927F8F" w14:textId="77777777" w:rsidR="0088281B" w:rsidRPr="00E23FD9" w:rsidRDefault="0088281B" w:rsidP="00AA2F71">
            <w:pPr>
              <w:spacing w:before="120" w:after="120"/>
              <w:rPr>
                <w:sz w:val="20"/>
                <w:szCs w:val="20"/>
              </w:rPr>
            </w:pPr>
            <w:r w:rsidRPr="00E23FD9">
              <w:rPr>
                <w:sz w:val="20"/>
                <w:szCs w:val="20"/>
              </w:rPr>
              <w:t>The Form and Argument of the Text</w:t>
            </w:r>
          </w:p>
          <w:p w14:paraId="383461B9" w14:textId="77777777" w:rsidR="0088281B" w:rsidRPr="00E23FD9" w:rsidRDefault="0088281B" w:rsidP="00D211F3">
            <w:pPr>
              <w:pStyle w:val="ListParagraph"/>
              <w:numPr>
                <w:ilvl w:val="0"/>
                <w:numId w:val="9"/>
              </w:numPr>
              <w:spacing w:line="360" w:lineRule="auto"/>
              <w:textAlignment w:val="baseline"/>
              <w:rPr>
                <w:color w:val="000000"/>
                <w:sz w:val="20"/>
                <w:szCs w:val="20"/>
              </w:rPr>
            </w:pPr>
            <w:r w:rsidRPr="00E23FD9">
              <w:rPr>
                <w:sz w:val="20"/>
                <w:szCs w:val="20"/>
              </w:rPr>
              <w:t>Dinosaur Exegesis &amp; Fee’s exegetical model for preaching.</w:t>
            </w:r>
            <w:r w:rsidRPr="00E23FD9">
              <w:rPr>
                <w:color w:val="000000"/>
                <w:sz w:val="20"/>
                <w:szCs w:val="20"/>
              </w:rPr>
              <w:t xml:space="preserve"> </w:t>
            </w:r>
          </w:p>
          <w:p w14:paraId="4C95C8B4" w14:textId="77777777" w:rsidR="0088281B" w:rsidRPr="00E23FD9" w:rsidRDefault="0088281B" w:rsidP="00D211F3">
            <w:pPr>
              <w:pStyle w:val="ListParagraph"/>
              <w:numPr>
                <w:ilvl w:val="0"/>
                <w:numId w:val="9"/>
              </w:numPr>
              <w:spacing w:line="360" w:lineRule="auto"/>
              <w:textAlignment w:val="baseline"/>
              <w:rPr>
                <w:color w:val="000000"/>
                <w:sz w:val="20"/>
                <w:szCs w:val="20"/>
              </w:rPr>
            </w:pPr>
            <w:r w:rsidRPr="00E23FD9">
              <w:rPr>
                <w:b/>
                <w:sz w:val="20"/>
                <w:szCs w:val="20"/>
              </w:rPr>
              <w:t xml:space="preserve">Mini Lecture 2.1 </w:t>
            </w:r>
            <w:r w:rsidRPr="00E23FD9">
              <w:rPr>
                <w:color w:val="000000"/>
                <w:sz w:val="20"/>
                <w:szCs w:val="20"/>
              </w:rPr>
              <w:t>Literary Forms</w:t>
            </w:r>
          </w:p>
          <w:p w14:paraId="29417AB5" w14:textId="77777777" w:rsidR="0088281B" w:rsidRPr="00E23FD9" w:rsidRDefault="0088281B" w:rsidP="00D211F3">
            <w:pPr>
              <w:pStyle w:val="ListParagraph"/>
              <w:numPr>
                <w:ilvl w:val="0"/>
                <w:numId w:val="9"/>
              </w:numPr>
              <w:spacing w:line="360" w:lineRule="auto"/>
              <w:textAlignment w:val="baseline"/>
              <w:rPr>
                <w:color w:val="000000"/>
                <w:sz w:val="20"/>
                <w:szCs w:val="20"/>
              </w:rPr>
            </w:pPr>
            <w:r w:rsidRPr="00E23FD9">
              <w:rPr>
                <w:sz w:val="20"/>
                <w:szCs w:val="20"/>
              </w:rPr>
              <w:t>Audio: Craddock</w:t>
            </w:r>
          </w:p>
          <w:p w14:paraId="500D3903" w14:textId="77777777" w:rsidR="0088281B" w:rsidRPr="00E23FD9" w:rsidRDefault="0088281B" w:rsidP="00AA2F71">
            <w:pPr>
              <w:spacing w:line="360" w:lineRule="auto"/>
              <w:ind w:left="416" w:hanging="416"/>
              <w:textAlignment w:val="baseline"/>
              <w:rPr>
                <w:sz w:val="20"/>
                <w:szCs w:val="20"/>
              </w:rPr>
            </w:pPr>
          </w:p>
        </w:tc>
        <w:tc>
          <w:tcPr>
            <w:tcW w:w="4500" w:type="dxa"/>
          </w:tcPr>
          <w:p w14:paraId="2650F7F7" w14:textId="77777777" w:rsidR="0088281B" w:rsidRPr="00E23FD9" w:rsidRDefault="0088281B" w:rsidP="00AA2F71">
            <w:pPr>
              <w:spacing w:before="120" w:after="120"/>
              <w:ind w:left="416" w:hanging="416"/>
              <w:textAlignment w:val="baseline"/>
              <w:rPr>
                <w:color w:val="000000"/>
                <w:sz w:val="20"/>
                <w:szCs w:val="20"/>
              </w:rPr>
            </w:pPr>
            <w:proofErr w:type="spellStart"/>
            <w:r w:rsidRPr="00E23FD9">
              <w:rPr>
                <w:color w:val="000000"/>
                <w:sz w:val="20"/>
                <w:szCs w:val="20"/>
              </w:rPr>
              <w:t>Tannahill</w:t>
            </w:r>
            <w:proofErr w:type="spellEnd"/>
            <w:r w:rsidRPr="00E23FD9">
              <w:rPr>
                <w:color w:val="000000"/>
                <w:sz w:val="20"/>
                <w:szCs w:val="20"/>
              </w:rPr>
              <w:t xml:space="preserve">, </w:t>
            </w:r>
            <w:r w:rsidRPr="00E23FD9">
              <w:rPr>
                <w:i/>
                <w:color w:val="000000"/>
                <w:sz w:val="20"/>
                <w:szCs w:val="20"/>
              </w:rPr>
              <w:t>Gospels</w:t>
            </w:r>
          </w:p>
          <w:p w14:paraId="0B458A56" w14:textId="77777777" w:rsidR="0088281B" w:rsidRPr="00E23FD9" w:rsidRDefault="0088281B" w:rsidP="00AA2F71">
            <w:pPr>
              <w:spacing w:before="120" w:after="120"/>
              <w:ind w:left="416" w:hanging="416"/>
              <w:textAlignment w:val="baseline"/>
              <w:rPr>
                <w:color w:val="000000"/>
                <w:sz w:val="20"/>
                <w:szCs w:val="20"/>
              </w:rPr>
            </w:pPr>
            <w:r w:rsidRPr="00E23FD9">
              <w:rPr>
                <w:color w:val="000000"/>
                <w:sz w:val="20"/>
                <w:szCs w:val="20"/>
              </w:rPr>
              <w:t xml:space="preserve">Bailey, </w:t>
            </w:r>
            <w:r w:rsidRPr="00E23FD9">
              <w:rPr>
                <w:i/>
                <w:color w:val="000000"/>
                <w:sz w:val="20"/>
                <w:szCs w:val="20"/>
              </w:rPr>
              <w:t>Genre Analysis</w:t>
            </w:r>
          </w:p>
          <w:p w14:paraId="05D8C349" w14:textId="77777777" w:rsidR="0088281B" w:rsidRPr="00E23FD9" w:rsidRDefault="0088281B" w:rsidP="00AA2F71">
            <w:pPr>
              <w:spacing w:before="120" w:after="120"/>
              <w:ind w:left="416" w:hanging="416"/>
              <w:textAlignment w:val="baseline"/>
              <w:rPr>
                <w:color w:val="000000"/>
                <w:sz w:val="20"/>
                <w:szCs w:val="20"/>
              </w:rPr>
            </w:pPr>
            <w:r w:rsidRPr="00E23FD9">
              <w:rPr>
                <w:color w:val="000000"/>
                <w:sz w:val="20"/>
                <w:szCs w:val="20"/>
              </w:rPr>
              <w:t xml:space="preserve">Bartlett, </w:t>
            </w:r>
            <w:r w:rsidRPr="00E23FD9">
              <w:rPr>
                <w:i/>
                <w:color w:val="000000"/>
                <w:sz w:val="20"/>
                <w:szCs w:val="20"/>
              </w:rPr>
              <w:t>Texts Shaping Sermons</w:t>
            </w:r>
          </w:p>
          <w:p w14:paraId="67C88A47" w14:textId="77777777" w:rsidR="0088281B" w:rsidRPr="00E23FD9" w:rsidRDefault="0088281B" w:rsidP="00AA2F71">
            <w:pPr>
              <w:spacing w:before="120" w:after="120"/>
              <w:ind w:left="416" w:hanging="416"/>
              <w:textAlignment w:val="baseline"/>
              <w:rPr>
                <w:color w:val="000000"/>
                <w:sz w:val="20"/>
                <w:szCs w:val="20"/>
              </w:rPr>
            </w:pPr>
            <w:r w:rsidRPr="00E23FD9">
              <w:rPr>
                <w:color w:val="000000"/>
                <w:sz w:val="20"/>
                <w:szCs w:val="20"/>
              </w:rPr>
              <w:t xml:space="preserve">Willimon, </w:t>
            </w:r>
            <w:r w:rsidRPr="00E23FD9">
              <w:rPr>
                <w:i/>
                <w:color w:val="000000"/>
                <w:sz w:val="20"/>
                <w:szCs w:val="20"/>
              </w:rPr>
              <w:t>Square Text in a Round Form</w:t>
            </w:r>
          </w:p>
          <w:p w14:paraId="136DBFEE" w14:textId="77777777" w:rsidR="0088281B" w:rsidRPr="00E23FD9" w:rsidRDefault="0088281B" w:rsidP="00AA2F71">
            <w:pPr>
              <w:spacing w:before="120" w:after="120"/>
              <w:ind w:left="416" w:hanging="416"/>
              <w:textAlignment w:val="baseline"/>
              <w:rPr>
                <w:color w:val="000000"/>
                <w:sz w:val="20"/>
                <w:szCs w:val="20"/>
              </w:rPr>
            </w:pPr>
            <w:r w:rsidRPr="00E23FD9">
              <w:rPr>
                <w:color w:val="000000"/>
                <w:sz w:val="20"/>
                <w:szCs w:val="20"/>
              </w:rPr>
              <w:t xml:space="preserve">White, </w:t>
            </w:r>
            <w:r w:rsidRPr="00E23FD9">
              <w:rPr>
                <w:i/>
                <w:color w:val="000000"/>
                <w:sz w:val="20"/>
                <w:szCs w:val="20"/>
              </w:rPr>
              <w:t>Preaching Between the Lines</w:t>
            </w:r>
          </w:p>
          <w:p w14:paraId="7468C3C8" w14:textId="77777777" w:rsidR="0088281B" w:rsidRPr="00E23FD9" w:rsidRDefault="0088281B" w:rsidP="00AA2F71">
            <w:pPr>
              <w:spacing w:before="120" w:after="120"/>
              <w:ind w:left="416" w:hanging="416"/>
              <w:textAlignment w:val="baseline"/>
              <w:rPr>
                <w:color w:val="000000"/>
                <w:sz w:val="20"/>
                <w:szCs w:val="20"/>
              </w:rPr>
            </w:pPr>
            <w:r w:rsidRPr="00E23FD9">
              <w:rPr>
                <w:color w:val="000000"/>
                <w:sz w:val="20"/>
                <w:szCs w:val="20"/>
              </w:rPr>
              <w:t xml:space="preserve">Wardlaw, </w:t>
            </w:r>
            <w:r w:rsidRPr="00E23FD9">
              <w:rPr>
                <w:i/>
                <w:color w:val="000000"/>
                <w:sz w:val="20"/>
                <w:szCs w:val="20"/>
              </w:rPr>
              <w:t>Preaching Biblically</w:t>
            </w:r>
          </w:p>
          <w:p w14:paraId="722BC3F1" w14:textId="33AFF801" w:rsidR="0088281B" w:rsidRPr="00E23FD9" w:rsidRDefault="0088281B" w:rsidP="00AA2F71">
            <w:pPr>
              <w:spacing w:before="120" w:after="120"/>
              <w:rPr>
                <w:b/>
                <w:sz w:val="20"/>
                <w:szCs w:val="20"/>
              </w:rPr>
            </w:pPr>
            <w:r w:rsidRPr="00E23FD9">
              <w:rPr>
                <w:b/>
                <w:color w:val="000000"/>
                <w:sz w:val="20"/>
                <w:szCs w:val="20"/>
              </w:rPr>
              <w:t>Model Sermon</w:t>
            </w:r>
            <w:r>
              <w:rPr>
                <w:b/>
                <w:color w:val="000000"/>
                <w:sz w:val="20"/>
                <w:szCs w:val="20"/>
              </w:rPr>
              <w:t xml:space="preserve"> 2</w:t>
            </w:r>
            <w:r w:rsidRPr="00E23FD9">
              <w:rPr>
                <w:color w:val="000000"/>
                <w:sz w:val="20"/>
                <w:szCs w:val="20"/>
              </w:rPr>
              <w:t>: The Form of Your Text</w:t>
            </w:r>
          </w:p>
        </w:tc>
      </w:tr>
      <w:tr w:rsidR="0088281B" w:rsidRPr="00740606" w14:paraId="384E4E2C" w14:textId="673902A6" w:rsidTr="0088281B">
        <w:tc>
          <w:tcPr>
            <w:tcW w:w="831" w:type="dxa"/>
            <w:tcBorders>
              <w:bottom w:val="single" w:sz="6" w:space="0" w:color="auto"/>
            </w:tcBorders>
          </w:tcPr>
          <w:p w14:paraId="74C54773" w14:textId="5EFCB529" w:rsidR="0088281B" w:rsidRPr="00E23FD9" w:rsidRDefault="0088281B" w:rsidP="00AA2F71">
            <w:pPr>
              <w:spacing w:before="120" w:after="120"/>
              <w:rPr>
                <w:sz w:val="20"/>
                <w:szCs w:val="20"/>
              </w:rPr>
            </w:pPr>
            <w:r>
              <w:rPr>
                <w:sz w:val="20"/>
                <w:szCs w:val="20"/>
              </w:rPr>
              <w:t>3</w:t>
            </w:r>
          </w:p>
        </w:tc>
        <w:tc>
          <w:tcPr>
            <w:tcW w:w="3351" w:type="dxa"/>
            <w:tcBorders>
              <w:bottom w:val="single" w:sz="6" w:space="0" w:color="auto"/>
            </w:tcBorders>
          </w:tcPr>
          <w:p w14:paraId="615D3A87" w14:textId="77777777" w:rsidR="0088281B" w:rsidRPr="00E23FD9" w:rsidRDefault="0088281B" w:rsidP="00AA2F71">
            <w:pPr>
              <w:spacing w:before="120" w:after="120"/>
              <w:rPr>
                <w:sz w:val="20"/>
                <w:szCs w:val="20"/>
              </w:rPr>
            </w:pPr>
            <w:r w:rsidRPr="00E23FD9">
              <w:rPr>
                <w:sz w:val="20"/>
                <w:szCs w:val="20"/>
              </w:rPr>
              <w:t>Focus &amp; Function statements</w:t>
            </w:r>
          </w:p>
          <w:p w14:paraId="509B2B87" w14:textId="77777777" w:rsidR="0088281B" w:rsidRPr="00E23FD9" w:rsidRDefault="0088281B" w:rsidP="00D211F3">
            <w:pPr>
              <w:pStyle w:val="ListParagraph"/>
              <w:numPr>
                <w:ilvl w:val="0"/>
                <w:numId w:val="10"/>
              </w:numPr>
              <w:spacing w:line="360" w:lineRule="auto"/>
              <w:textAlignment w:val="baseline"/>
              <w:rPr>
                <w:color w:val="000000"/>
                <w:sz w:val="20"/>
                <w:szCs w:val="20"/>
              </w:rPr>
            </w:pPr>
            <w:r w:rsidRPr="00E23FD9">
              <w:rPr>
                <w:b/>
                <w:sz w:val="20"/>
                <w:szCs w:val="20"/>
              </w:rPr>
              <w:t xml:space="preserve">Mini Lecture 3.1 </w:t>
            </w:r>
            <w:r w:rsidRPr="00E23FD9">
              <w:rPr>
                <w:sz w:val="20"/>
                <w:szCs w:val="20"/>
              </w:rPr>
              <w:t>Focus and Function Statements</w:t>
            </w:r>
          </w:p>
          <w:p w14:paraId="6BE1B5C1" w14:textId="77777777" w:rsidR="0088281B" w:rsidRPr="00E23FD9" w:rsidRDefault="0088281B" w:rsidP="00D211F3">
            <w:pPr>
              <w:pStyle w:val="ListParagraph"/>
              <w:numPr>
                <w:ilvl w:val="0"/>
                <w:numId w:val="10"/>
              </w:numPr>
              <w:spacing w:line="360" w:lineRule="auto"/>
              <w:textAlignment w:val="baseline"/>
              <w:rPr>
                <w:color w:val="000000"/>
                <w:sz w:val="20"/>
                <w:szCs w:val="20"/>
              </w:rPr>
            </w:pPr>
            <w:r w:rsidRPr="00E23FD9">
              <w:rPr>
                <w:sz w:val="20"/>
                <w:szCs w:val="20"/>
              </w:rPr>
              <w:t>Video: Craddock</w:t>
            </w:r>
            <w:r w:rsidRPr="00E23FD9">
              <w:rPr>
                <w:color w:val="000000"/>
                <w:sz w:val="20"/>
                <w:szCs w:val="20"/>
              </w:rPr>
              <w:t xml:space="preserve"> </w:t>
            </w:r>
          </w:p>
          <w:p w14:paraId="4D06938A" w14:textId="77777777" w:rsidR="0088281B" w:rsidRPr="00E23FD9" w:rsidRDefault="0088281B" w:rsidP="00D211F3">
            <w:pPr>
              <w:pStyle w:val="ListParagraph"/>
              <w:numPr>
                <w:ilvl w:val="0"/>
                <w:numId w:val="10"/>
              </w:numPr>
              <w:spacing w:line="360" w:lineRule="auto"/>
              <w:textAlignment w:val="baseline"/>
              <w:rPr>
                <w:color w:val="000000"/>
                <w:sz w:val="20"/>
                <w:szCs w:val="20"/>
              </w:rPr>
            </w:pPr>
            <w:r w:rsidRPr="00E23FD9">
              <w:rPr>
                <w:b/>
                <w:sz w:val="20"/>
                <w:szCs w:val="20"/>
              </w:rPr>
              <w:t xml:space="preserve">Mini Lecture 3.2 </w:t>
            </w:r>
            <w:r w:rsidRPr="00E23FD9">
              <w:rPr>
                <w:color w:val="000000"/>
                <w:sz w:val="20"/>
                <w:szCs w:val="20"/>
              </w:rPr>
              <w:t>Congregational Concerns</w:t>
            </w:r>
          </w:p>
          <w:p w14:paraId="1BB381E6" w14:textId="77777777" w:rsidR="0088281B" w:rsidRDefault="0088281B" w:rsidP="00D211F3">
            <w:pPr>
              <w:pStyle w:val="ListParagraph"/>
              <w:numPr>
                <w:ilvl w:val="0"/>
                <w:numId w:val="10"/>
              </w:numPr>
              <w:spacing w:line="360" w:lineRule="auto"/>
              <w:textAlignment w:val="baseline"/>
              <w:rPr>
                <w:color w:val="000000"/>
                <w:sz w:val="20"/>
                <w:szCs w:val="20"/>
              </w:rPr>
            </w:pPr>
            <w:r w:rsidRPr="00E23FD9">
              <w:rPr>
                <w:b/>
                <w:sz w:val="20"/>
                <w:szCs w:val="20"/>
              </w:rPr>
              <w:t xml:space="preserve">Mini Lecture 3.3 </w:t>
            </w:r>
            <w:r w:rsidRPr="00E23FD9">
              <w:rPr>
                <w:color w:val="000000"/>
                <w:sz w:val="20"/>
                <w:szCs w:val="20"/>
              </w:rPr>
              <w:t>Illustrations--A Tangent</w:t>
            </w:r>
          </w:p>
          <w:p w14:paraId="1056FAAA" w14:textId="0FD51D65" w:rsidR="0088281B" w:rsidRPr="00B34AFE" w:rsidRDefault="0088281B" w:rsidP="00D211F3">
            <w:pPr>
              <w:pStyle w:val="ListParagraph"/>
              <w:numPr>
                <w:ilvl w:val="0"/>
                <w:numId w:val="10"/>
              </w:numPr>
              <w:spacing w:before="120" w:after="120"/>
              <w:rPr>
                <w:sz w:val="20"/>
                <w:szCs w:val="20"/>
              </w:rPr>
            </w:pPr>
            <w:r w:rsidRPr="00E23FD9">
              <w:rPr>
                <w:sz w:val="20"/>
                <w:szCs w:val="20"/>
              </w:rPr>
              <w:t>Video: Lischer</w:t>
            </w:r>
          </w:p>
        </w:tc>
        <w:tc>
          <w:tcPr>
            <w:tcW w:w="4500" w:type="dxa"/>
            <w:tcBorders>
              <w:bottom w:val="single" w:sz="6" w:space="0" w:color="auto"/>
            </w:tcBorders>
          </w:tcPr>
          <w:p w14:paraId="73DB03F4" w14:textId="77777777" w:rsidR="0088281B" w:rsidRPr="00E23FD9" w:rsidRDefault="0088281B" w:rsidP="00AA2F71">
            <w:pPr>
              <w:spacing w:before="120" w:after="120"/>
              <w:ind w:left="416" w:hanging="416"/>
              <w:textAlignment w:val="baseline"/>
              <w:rPr>
                <w:color w:val="000000"/>
                <w:sz w:val="20"/>
                <w:szCs w:val="20"/>
              </w:rPr>
            </w:pPr>
            <w:r w:rsidRPr="00E23FD9">
              <w:rPr>
                <w:color w:val="000000"/>
                <w:sz w:val="20"/>
                <w:szCs w:val="20"/>
              </w:rPr>
              <w:t xml:space="preserve">Long, </w:t>
            </w:r>
            <w:r w:rsidRPr="00E23FD9">
              <w:rPr>
                <w:i/>
                <w:color w:val="000000"/>
                <w:sz w:val="20"/>
                <w:szCs w:val="20"/>
              </w:rPr>
              <w:t>Focus and Function</w:t>
            </w:r>
            <w:r w:rsidRPr="00E23FD9">
              <w:rPr>
                <w:color w:val="000000"/>
                <w:sz w:val="20"/>
                <w:szCs w:val="20"/>
              </w:rPr>
              <w:t xml:space="preserve"> </w:t>
            </w:r>
          </w:p>
          <w:p w14:paraId="2E3AA73E" w14:textId="77777777" w:rsidR="0088281B" w:rsidRPr="00AA2F71" w:rsidRDefault="0088281B" w:rsidP="00AA2F71">
            <w:pPr>
              <w:spacing w:line="360" w:lineRule="auto"/>
              <w:ind w:left="416" w:hanging="416"/>
              <w:textAlignment w:val="baseline"/>
              <w:rPr>
                <w:color w:val="000000"/>
                <w:sz w:val="20"/>
                <w:szCs w:val="20"/>
              </w:rPr>
            </w:pPr>
            <w:proofErr w:type="spellStart"/>
            <w:r w:rsidRPr="00AA2F71">
              <w:rPr>
                <w:sz w:val="20"/>
                <w:szCs w:val="20"/>
              </w:rPr>
              <w:t>Troeger</w:t>
            </w:r>
            <w:proofErr w:type="spellEnd"/>
            <w:r w:rsidRPr="00AA2F71">
              <w:rPr>
                <w:sz w:val="20"/>
                <w:szCs w:val="20"/>
              </w:rPr>
              <w:t xml:space="preserve">, </w:t>
            </w:r>
            <w:r w:rsidRPr="00AA2F71">
              <w:rPr>
                <w:i/>
                <w:sz w:val="20"/>
                <w:szCs w:val="20"/>
              </w:rPr>
              <w:t xml:space="preserve">A Sermon Workbook, </w:t>
            </w:r>
            <w:r w:rsidRPr="00AA2F71">
              <w:rPr>
                <w:sz w:val="20"/>
                <w:szCs w:val="20"/>
              </w:rPr>
              <w:t>chapters 11-12</w:t>
            </w:r>
          </w:p>
          <w:p w14:paraId="34338A52" w14:textId="00CA13C9" w:rsidR="0088281B" w:rsidRPr="00E23FD9" w:rsidRDefault="0088281B" w:rsidP="00AA2F71">
            <w:pPr>
              <w:spacing w:before="120" w:after="120"/>
              <w:ind w:left="416" w:hanging="416"/>
              <w:rPr>
                <w:sz w:val="20"/>
                <w:szCs w:val="20"/>
              </w:rPr>
            </w:pPr>
            <w:r w:rsidRPr="00E23FD9">
              <w:rPr>
                <w:b/>
                <w:color w:val="000000"/>
                <w:sz w:val="20"/>
                <w:szCs w:val="20"/>
              </w:rPr>
              <w:t>Model Sermon</w:t>
            </w:r>
            <w:r>
              <w:rPr>
                <w:b/>
                <w:color w:val="000000"/>
                <w:sz w:val="20"/>
                <w:szCs w:val="20"/>
              </w:rPr>
              <w:t xml:space="preserve"> 3</w:t>
            </w:r>
            <w:r w:rsidRPr="00E23FD9">
              <w:rPr>
                <w:color w:val="000000"/>
                <w:sz w:val="20"/>
                <w:szCs w:val="20"/>
              </w:rPr>
              <w:t>: From Exegesis to Sermon</w:t>
            </w:r>
          </w:p>
        </w:tc>
      </w:tr>
      <w:tr w:rsidR="0088281B" w:rsidRPr="00F56292" w14:paraId="267ED635" w14:textId="32297AE8" w:rsidTr="0088281B">
        <w:tc>
          <w:tcPr>
            <w:tcW w:w="831" w:type="dxa"/>
            <w:tcBorders>
              <w:top w:val="single" w:sz="6" w:space="0" w:color="auto"/>
              <w:bottom w:val="single" w:sz="6" w:space="0" w:color="auto"/>
            </w:tcBorders>
            <w:shd w:val="clear" w:color="auto" w:fill="auto"/>
          </w:tcPr>
          <w:p w14:paraId="3CB8DA1B" w14:textId="1FBEDBFC" w:rsidR="0088281B" w:rsidRPr="00E23FD9" w:rsidRDefault="0088281B" w:rsidP="00AA2F71">
            <w:pPr>
              <w:spacing w:before="120" w:after="120"/>
              <w:rPr>
                <w:sz w:val="20"/>
                <w:szCs w:val="20"/>
              </w:rPr>
            </w:pPr>
            <w:r>
              <w:rPr>
                <w:sz w:val="20"/>
                <w:szCs w:val="20"/>
              </w:rPr>
              <w:t>4</w:t>
            </w:r>
          </w:p>
        </w:tc>
        <w:tc>
          <w:tcPr>
            <w:tcW w:w="3351" w:type="dxa"/>
            <w:tcBorders>
              <w:top w:val="single" w:sz="6" w:space="0" w:color="auto"/>
              <w:bottom w:val="single" w:sz="6" w:space="0" w:color="auto"/>
            </w:tcBorders>
            <w:shd w:val="clear" w:color="auto" w:fill="auto"/>
          </w:tcPr>
          <w:p w14:paraId="082B3CD3" w14:textId="58A47062" w:rsidR="0088281B" w:rsidRPr="00E23FD9" w:rsidRDefault="0088281B" w:rsidP="00AA2F71">
            <w:pPr>
              <w:spacing w:before="120" w:after="120"/>
              <w:rPr>
                <w:sz w:val="20"/>
                <w:szCs w:val="20"/>
              </w:rPr>
            </w:pPr>
            <w:r>
              <w:rPr>
                <w:sz w:val="20"/>
                <w:szCs w:val="20"/>
              </w:rPr>
              <w:t>Determining the Form</w:t>
            </w:r>
          </w:p>
        </w:tc>
        <w:tc>
          <w:tcPr>
            <w:tcW w:w="4500" w:type="dxa"/>
            <w:tcBorders>
              <w:top w:val="single" w:sz="6" w:space="0" w:color="auto"/>
              <w:bottom w:val="single" w:sz="6" w:space="0" w:color="auto"/>
            </w:tcBorders>
            <w:shd w:val="clear" w:color="auto" w:fill="auto"/>
          </w:tcPr>
          <w:p w14:paraId="7DC916DB" w14:textId="12DEE740" w:rsidR="0088281B" w:rsidRPr="00E23FD9" w:rsidRDefault="0088281B" w:rsidP="00AA2F71">
            <w:pPr>
              <w:spacing w:before="120" w:after="120"/>
              <w:ind w:left="416" w:hanging="416"/>
              <w:rPr>
                <w:color w:val="000000"/>
                <w:sz w:val="20"/>
                <w:szCs w:val="20"/>
              </w:rPr>
            </w:pPr>
            <w:r w:rsidRPr="00AA2F71">
              <w:rPr>
                <w:sz w:val="20"/>
                <w:szCs w:val="20"/>
              </w:rPr>
              <w:t xml:space="preserve">Classroom Assignment: </w:t>
            </w:r>
            <w:proofErr w:type="spellStart"/>
            <w:r w:rsidRPr="00AA2F71">
              <w:rPr>
                <w:sz w:val="20"/>
                <w:szCs w:val="20"/>
              </w:rPr>
              <w:t>Troeger</w:t>
            </w:r>
            <w:proofErr w:type="spellEnd"/>
            <w:r w:rsidRPr="00AA2F71">
              <w:rPr>
                <w:sz w:val="20"/>
                <w:szCs w:val="20"/>
              </w:rPr>
              <w:t xml:space="preserve">, </w:t>
            </w:r>
            <w:r w:rsidRPr="00AA2F71">
              <w:rPr>
                <w:i/>
                <w:sz w:val="20"/>
                <w:szCs w:val="20"/>
              </w:rPr>
              <w:t xml:space="preserve">A Sermon Workbook, </w:t>
            </w:r>
            <w:r w:rsidRPr="00AA2F71">
              <w:rPr>
                <w:sz w:val="20"/>
                <w:szCs w:val="20"/>
              </w:rPr>
              <w:t>chapter 16 – complete the exercise</w:t>
            </w:r>
            <w:r>
              <w:rPr>
                <w:sz w:val="20"/>
                <w:szCs w:val="20"/>
              </w:rPr>
              <w:t>.</w:t>
            </w:r>
          </w:p>
        </w:tc>
      </w:tr>
      <w:tr w:rsidR="0088281B" w:rsidRPr="00740606" w14:paraId="0CF58E5D" w14:textId="137D720F" w:rsidTr="0088281B">
        <w:tc>
          <w:tcPr>
            <w:tcW w:w="831" w:type="dxa"/>
            <w:tcBorders>
              <w:bottom w:val="single" w:sz="6" w:space="0" w:color="auto"/>
            </w:tcBorders>
          </w:tcPr>
          <w:p w14:paraId="3B9BCCA9" w14:textId="780A1036" w:rsidR="0088281B" w:rsidRPr="00E23FD9" w:rsidRDefault="0088281B" w:rsidP="00AA2F71">
            <w:pPr>
              <w:spacing w:before="120" w:after="120"/>
              <w:rPr>
                <w:sz w:val="20"/>
                <w:szCs w:val="20"/>
              </w:rPr>
            </w:pPr>
            <w:r>
              <w:rPr>
                <w:sz w:val="20"/>
                <w:szCs w:val="20"/>
              </w:rPr>
              <w:lastRenderedPageBreak/>
              <w:t>5</w:t>
            </w:r>
          </w:p>
        </w:tc>
        <w:tc>
          <w:tcPr>
            <w:tcW w:w="3351" w:type="dxa"/>
            <w:tcBorders>
              <w:bottom w:val="single" w:sz="6" w:space="0" w:color="auto"/>
            </w:tcBorders>
          </w:tcPr>
          <w:p w14:paraId="0BF01673" w14:textId="77777777" w:rsidR="0088281B" w:rsidRPr="00E23FD9" w:rsidRDefault="0088281B" w:rsidP="00AA2F71">
            <w:pPr>
              <w:spacing w:before="120" w:after="120"/>
              <w:rPr>
                <w:sz w:val="20"/>
                <w:szCs w:val="20"/>
              </w:rPr>
            </w:pPr>
            <w:r w:rsidRPr="00E23FD9">
              <w:rPr>
                <w:sz w:val="20"/>
                <w:szCs w:val="20"/>
              </w:rPr>
              <w:t>Patterns and Forms of Preaching</w:t>
            </w:r>
          </w:p>
          <w:p w14:paraId="72A80BD5" w14:textId="77777777" w:rsidR="0088281B" w:rsidRPr="00E23FD9" w:rsidRDefault="0088281B" w:rsidP="00D211F3">
            <w:pPr>
              <w:pStyle w:val="ListParagraph"/>
              <w:numPr>
                <w:ilvl w:val="0"/>
                <w:numId w:val="11"/>
              </w:numPr>
              <w:spacing w:before="120" w:after="120"/>
              <w:rPr>
                <w:sz w:val="20"/>
                <w:szCs w:val="20"/>
              </w:rPr>
            </w:pPr>
            <w:r w:rsidRPr="00E23FD9">
              <w:rPr>
                <w:b/>
                <w:sz w:val="20"/>
                <w:szCs w:val="20"/>
              </w:rPr>
              <w:t xml:space="preserve">Mini Lecture 4.1 </w:t>
            </w:r>
            <w:r w:rsidRPr="00E23FD9">
              <w:rPr>
                <w:sz w:val="20"/>
                <w:szCs w:val="20"/>
              </w:rPr>
              <w:t>Models of Preaching</w:t>
            </w:r>
          </w:p>
          <w:p w14:paraId="33DAD1DB" w14:textId="77777777" w:rsidR="0088281B" w:rsidRPr="00E23FD9" w:rsidRDefault="0088281B" w:rsidP="00D211F3">
            <w:pPr>
              <w:pStyle w:val="ListParagraph"/>
              <w:numPr>
                <w:ilvl w:val="0"/>
                <w:numId w:val="11"/>
              </w:numPr>
              <w:spacing w:before="120" w:after="120"/>
              <w:rPr>
                <w:sz w:val="20"/>
                <w:szCs w:val="20"/>
              </w:rPr>
            </w:pPr>
            <w:r w:rsidRPr="00E23FD9">
              <w:rPr>
                <w:b/>
                <w:sz w:val="20"/>
                <w:szCs w:val="20"/>
              </w:rPr>
              <w:t xml:space="preserve">Mini Lecture 4.2 </w:t>
            </w:r>
            <w:r w:rsidRPr="00E23FD9">
              <w:rPr>
                <w:sz w:val="20"/>
                <w:szCs w:val="20"/>
              </w:rPr>
              <w:t>A NT Example of a Sermon Form</w:t>
            </w:r>
          </w:p>
        </w:tc>
        <w:tc>
          <w:tcPr>
            <w:tcW w:w="4500" w:type="dxa"/>
            <w:tcBorders>
              <w:bottom w:val="single" w:sz="6" w:space="0" w:color="auto"/>
            </w:tcBorders>
          </w:tcPr>
          <w:p w14:paraId="6CB1928D" w14:textId="77777777" w:rsidR="0088281B" w:rsidRPr="00E23FD9" w:rsidRDefault="0088281B" w:rsidP="00AA2F71">
            <w:pPr>
              <w:spacing w:before="120" w:after="120"/>
              <w:ind w:left="416" w:hanging="416"/>
              <w:rPr>
                <w:sz w:val="20"/>
                <w:szCs w:val="20"/>
              </w:rPr>
            </w:pPr>
            <w:r w:rsidRPr="00E23FD9">
              <w:rPr>
                <w:sz w:val="20"/>
                <w:szCs w:val="20"/>
              </w:rPr>
              <w:t xml:space="preserve">R. Allen, </w:t>
            </w:r>
            <w:r w:rsidRPr="00E23FD9">
              <w:rPr>
                <w:i/>
                <w:sz w:val="20"/>
                <w:szCs w:val="20"/>
              </w:rPr>
              <w:t>Puritan Plain Style</w:t>
            </w:r>
          </w:p>
          <w:p w14:paraId="73501CD0" w14:textId="77777777" w:rsidR="0088281B" w:rsidRPr="00E23FD9" w:rsidRDefault="0088281B" w:rsidP="00AA2F71">
            <w:pPr>
              <w:spacing w:before="120" w:after="120"/>
              <w:ind w:left="416" w:hanging="416"/>
              <w:rPr>
                <w:sz w:val="20"/>
                <w:szCs w:val="20"/>
              </w:rPr>
            </w:pPr>
            <w:r w:rsidRPr="00E23FD9">
              <w:rPr>
                <w:sz w:val="20"/>
                <w:szCs w:val="20"/>
              </w:rPr>
              <w:t xml:space="preserve">R. Allen, </w:t>
            </w:r>
            <w:r w:rsidRPr="00E23FD9">
              <w:rPr>
                <w:i/>
                <w:sz w:val="20"/>
                <w:szCs w:val="20"/>
              </w:rPr>
              <w:t>Thesis-Synthesis-Antithesis</w:t>
            </w:r>
          </w:p>
          <w:p w14:paraId="636E3F7C" w14:textId="77777777" w:rsidR="0088281B" w:rsidRPr="00E23FD9" w:rsidRDefault="0088281B" w:rsidP="00AA2F71">
            <w:pPr>
              <w:spacing w:before="120" w:after="120"/>
              <w:ind w:left="416" w:hanging="416"/>
              <w:rPr>
                <w:sz w:val="20"/>
                <w:szCs w:val="20"/>
              </w:rPr>
            </w:pPr>
            <w:r w:rsidRPr="00E23FD9">
              <w:rPr>
                <w:sz w:val="20"/>
                <w:szCs w:val="20"/>
              </w:rPr>
              <w:t xml:space="preserve">R. Allen, </w:t>
            </w:r>
            <w:r w:rsidRPr="00E23FD9">
              <w:rPr>
                <w:i/>
                <w:sz w:val="20"/>
                <w:szCs w:val="20"/>
              </w:rPr>
              <w:t>The Form of the Text Shapes the Form of the Sermon</w:t>
            </w:r>
          </w:p>
          <w:p w14:paraId="178675DB" w14:textId="77777777" w:rsidR="0088281B" w:rsidRPr="00E23FD9" w:rsidRDefault="0088281B" w:rsidP="00AA2F71">
            <w:pPr>
              <w:spacing w:before="120" w:after="120"/>
              <w:ind w:left="416" w:hanging="416"/>
              <w:rPr>
                <w:sz w:val="20"/>
                <w:szCs w:val="20"/>
              </w:rPr>
            </w:pPr>
            <w:r w:rsidRPr="00E23FD9">
              <w:rPr>
                <w:sz w:val="20"/>
                <w:szCs w:val="20"/>
              </w:rPr>
              <w:t xml:space="preserve">R. Allen, </w:t>
            </w:r>
            <w:r w:rsidRPr="00E23FD9">
              <w:rPr>
                <w:i/>
                <w:sz w:val="20"/>
                <w:szCs w:val="20"/>
              </w:rPr>
              <w:t>Four Pages of the Preacher</w:t>
            </w:r>
          </w:p>
          <w:p w14:paraId="1C640510" w14:textId="77777777" w:rsidR="0088281B" w:rsidRPr="00E23FD9" w:rsidRDefault="0088281B" w:rsidP="00AA2F71">
            <w:pPr>
              <w:spacing w:before="120" w:after="120"/>
              <w:ind w:left="416" w:hanging="416"/>
              <w:rPr>
                <w:sz w:val="20"/>
                <w:szCs w:val="20"/>
              </w:rPr>
            </w:pPr>
            <w:r w:rsidRPr="00E23FD9">
              <w:rPr>
                <w:sz w:val="20"/>
                <w:szCs w:val="20"/>
              </w:rPr>
              <w:t xml:space="preserve">R. Allen, </w:t>
            </w:r>
            <w:r w:rsidRPr="00E23FD9">
              <w:rPr>
                <w:i/>
                <w:sz w:val="20"/>
                <w:szCs w:val="20"/>
              </w:rPr>
              <w:t>Preaching from Oops to Yeah</w:t>
            </w:r>
          </w:p>
          <w:p w14:paraId="43976C22" w14:textId="77777777" w:rsidR="0088281B" w:rsidRPr="00AA2F71" w:rsidRDefault="0088281B" w:rsidP="00AA2F71">
            <w:pPr>
              <w:spacing w:line="360" w:lineRule="auto"/>
              <w:ind w:left="416" w:hanging="416"/>
              <w:rPr>
                <w:sz w:val="20"/>
                <w:szCs w:val="20"/>
              </w:rPr>
            </w:pPr>
            <w:proofErr w:type="spellStart"/>
            <w:r w:rsidRPr="00AA2F71">
              <w:rPr>
                <w:sz w:val="20"/>
                <w:szCs w:val="20"/>
              </w:rPr>
              <w:t>Troeger</w:t>
            </w:r>
            <w:proofErr w:type="spellEnd"/>
            <w:r w:rsidRPr="00AA2F71">
              <w:rPr>
                <w:sz w:val="20"/>
                <w:szCs w:val="20"/>
              </w:rPr>
              <w:t xml:space="preserve">, </w:t>
            </w:r>
            <w:r w:rsidRPr="00AA2F71">
              <w:rPr>
                <w:i/>
                <w:sz w:val="20"/>
                <w:szCs w:val="20"/>
              </w:rPr>
              <w:t xml:space="preserve">A Sermon Workbook, </w:t>
            </w:r>
            <w:r w:rsidRPr="00AA2F71">
              <w:rPr>
                <w:sz w:val="20"/>
                <w:szCs w:val="20"/>
              </w:rPr>
              <w:t>chapter 10</w:t>
            </w:r>
          </w:p>
          <w:p w14:paraId="4422FA9F" w14:textId="49154C90" w:rsidR="0088281B" w:rsidRPr="00E23FD9" w:rsidRDefault="0088281B" w:rsidP="00AA2F71">
            <w:pPr>
              <w:spacing w:before="120" w:after="120"/>
              <w:rPr>
                <w:sz w:val="20"/>
                <w:szCs w:val="20"/>
              </w:rPr>
            </w:pPr>
          </w:p>
        </w:tc>
      </w:tr>
      <w:tr w:rsidR="0088281B" w:rsidRPr="00740606" w14:paraId="4B0CC5FB" w14:textId="218032C5" w:rsidTr="0088281B">
        <w:tc>
          <w:tcPr>
            <w:tcW w:w="831" w:type="dxa"/>
            <w:tcBorders>
              <w:top w:val="single" w:sz="6" w:space="0" w:color="auto"/>
            </w:tcBorders>
          </w:tcPr>
          <w:p w14:paraId="2B54A02B" w14:textId="351CD444" w:rsidR="0088281B" w:rsidRPr="00E23FD9" w:rsidRDefault="0088281B" w:rsidP="00AA2F71">
            <w:pPr>
              <w:spacing w:before="120" w:after="120"/>
              <w:rPr>
                <w:sz w:val="20"/>
                <w:szCs w:val="20"/>
              </w:rPr>
            </w:pPr>
            <w:r>
              <w:rPr>
                <w:sz w:val="20"/>
                <w:szCs w:val="20"/>
              </w:rPr>
              <w:t>6</w:t>
            </w:r>
          </w:p>
        </w:tc>
        <w:tc>
          <w:tcPr>
            <w:tcW w:w="3351" w:type="dxa"/>
            <w:tcBorders>
              <w:top w:val="single" w:sz="6" w:space="0" w:color="auto"/>
            </w:tcBorders>
          </w:tcPr>
          <w:p w14:paraId="53DFEB3F" w14:textId="77777777" w:rsidR="0088281B" w:rsidRPr="00E23FD9" w:rsidRDefault="0088281B" w:rsidP="00AA2F71">
            <w:pPr>
              <w:spacing w:line="360" w:lineRule="auto"/>
              <w:ind w:left="416" w:hanging="416"/>
              <w:rPr>
                <w:sz w:val="20"/>
                <w:szCs w:val="20"/>
              </w:rPr>
            </w:pPr>
            <w:r w:rsidRPr="00E23FD9">
              <w:rPr>
                <w:sz w:val="20"/>
                <w:szCs w:val="20"/>
              </w:rPr>
              <w:t xml:space="preserve"> Scripts (part 1)</w:t>
            </w:r>
          </w:p>
          <w:p w14:paraId="5050C18D" w14:textId="77777777" w:rsidR="0088281B" w:rsidRPr="00E23FD9" w:rsidRDefault="0088281B" w:rsidP="00D211F3">
            <w:pPr>
              <w:numPr>
                <w:ilvl w:val="0"/>
                <w:numId w:val="6"/>
              </w:numPr>
              <w:spacing w:before="120" w:after="120"/>
              <w:rPr>
                <w:sz w:val="20"/>
                <w:szCs w:val="20"/>
              </w:rPr>
            </w:pPr>
            <w:r w:rsidRPr="00E23FD9">
              <w:rPr>
                <w:b/>
                <w:sz w:val="20"/>
                <w:szCs w:val="20"/>
              </w:rPr>
              <w:t xml:space="preserve">Mini Lecture 5.1 </w:t>
            </w:r>
            <w:r w:rsidRPr="00E23FD9">
              <w:rPr>
                <w:sz w:val="20"/>
                <w:szCs w:val="20"/>
              </w:rPr>
              <w:t>Grady Davis and the New Homiletic</w:t>
            </w:r>
          </w:p>
          <w:p w14:paraId="451E2D1E" w14:textId="77777777" w:rsidR="0088281B" w:rsidRPr="00E23FD9" w:rsidRDefault="0088281B" w:rsidP="00D211F3">
            <w:pPr>
              <w:numPr>
                <w:ilvl w:val="0"/>
                <w:numId w:val="6"/>
              </w:numPr>
              <w:spacing w:before="120" w:after="120"/>
              <w:rPr>
                <w:sz w:val="20"/>
                <w:szCs w:val="20"/>
              </w:rPr>
            </w:pPr>
            <w:r w:rsidRPr="00E23FD9">
              <w:rPr>
                <w:sz w:val="20"/>
                <w:szCs w:val="20"/>
              </w:rPr>
              <w:t>Storyboards</w:t>
            </w:r>
          </w:p>
          <w:p w14:paraId="31B5AB25" w14:textId="77777777" w:rsidR="0088281B" w:rsidRPr="00E23FD9" w:rsidRDefault="0088281B" w:rsidP="00D211F3">
            <w:pPr>
              <w:numPr>
                <w:ilvl w:val="0"/>
                <w:numId w:val="6"/>
              </w:numPr>
              <w:spacing w:before="120" w:after="120"/>
              <w:rPr>
                <w:sz w:val="20"/>
                <w:szCs w:val="20"/>
              </w:rPr>
            </w:pPr>
            <w:r w:rsidRPr="00E23FD9">
              <w:rPr>
                <w:sz w:val="20"/>
                <w:szCs w:val="20"/>
              </w:rPr>
              <w:t>Roadmaps</w:t>
            </w:r>
          </w:p>
        </w:tc>
        <w:tc>
          <w:tcPr>
            <w:tcW w:w="4500" w:type="dxa"/>
            <w:tcBorders>
              <w:top w:val="single" w:sz="6" w:space="0" w:color="auto"/>
            </w:tcBorders>
          </w:tcPr>
          <w:p w14:paraId="21737CB7" w14:textId="77777777" w:rsidR="0088281B" w:rsidRPr="00E23FD9" w:rsidRDefault="0088281B" w:rsidP="00AA2F71">
            <w:pPr>
              <w:spacing w:before="120" w:after="120"/>
              <w:ind w:left="416" w:hanging="416"/>
              <w:rPr>
                <w:sz w:val="20"/>
                <w:szCs w:val="20"/>
              </w:rPr>
            </w:pPr>
            <w:proofErr w:type="spellStart"/>
            <w:r w:rsidRPr="00E23FD9">
              <w:rPr>
                <w:sz w:val="20"/>
                <w:szCs w:val="20"/>
              </w:rPr>
              <w:t>Barnhard</w:t>
            </w:r>
            <w:proofErr w:type="spellEnd"/>
            <w:r w:rsidRPr="00E23FD9">
              <w:rPr>
                <w:sz w:val="20"/>
                <w:szCs w:val="20"/>
              </w:rPr>
              <w:t xml:space="preserve"> and Bond, </w:t>
            </w:r>
            <w:proofErr w:type="spellStart"/>
            <w:r w:rsidRPr="00E23FD9">
              <w:rPr>
                <w:i/>
                <w:sz w:val="20"/>
                <w:szCs w:val="20"/>
              </w:rPr>
              <w:t>Homiletix</w:t>
            </w:r>
            <w:proofErr w:type="spellEnd"/>
          </w:p>
          <w:p w14:paraId="66843CE3" w14:textId="77777777" w:rsidR="0088281B" w:rsidRPr="00E23FD9" w:rsidRDefault="0088281B" w:rsidP="00AA2F71">
            <w:pPr>
              <w:spacing w:before="120" w:after="120"/>
              <w:ind w:left="416" w:hanging="416"/>
              <w:rPr>
                <w:sz w:val="20"/>
                <w:szCs w:val="20"/>
              </w:rPr>
            </w:pPr>
            <w:r w:rsidRPr="00E23FD9">
              <w:rPr>
                <w:sz w:val="20"/>
                <w:szCs w:val="20"/>
              </w:rPr>
              <w:t xml:space="preserve">Buttrick, </w:t>
            </w:r>
            <w:r w:rsidRPr="00E23FD9">
              <w:rPr>
                <w:i/>
                <w:sz w:val="20"/>
                <w:szCs w:val="20"/>
              </w:rPr>
              <w:t>Preaching a Parable</w:t>
            </w:r>
          </w:p>
          <w:p w14:paraId="7A20CA72" w14:textId="77777777" w:rsidR="0088281B" w:rsidRPr="00E23FD9" w:rsidRDefault="0088281B" w:rsidP="00AA2F71">
            <w:pPr>
              <w:spacing w:before="120" w:after="120"/>
              <w:ind w:left="416" w:hanging="416"/>
              <w:rPr>
                <w:sz w:val="20"/>
                <w:szCs w:val="20"/>
              </w:rPr>
            </w:pPr>
            <w:r w:rsidRPr="00E23FD9">
              <w:rPr>
                <w:sz w:val="20"/>
                <w:szCs w:val="20"/>
              </w:rPr>
              <w:t xml:space="preserve">Eslinger, </w:t>
            </w:r>
            <w:r w:rsidRPr="00E23FD9">
              <w:rPr>
                <w:i/>
                <w:sz w:val="20"/>
                <w:szCs w:val="20"/>
              </w:rPr>
              <w:t>Moves and Structures</w:t>
            </w:r>
          </w:p>
          <w:p w14:paraId="57036C87" w14:textId="77777777" w:rsidR="0088281B" w:rsidRPr="00E23FD9" w:rsidRDefault="0088281B" w:rsidP="00AA2F71">
            <w:pPr>
              <w:spacing w:before="120" w:after="120"/>
              <w:ind w:left="416" w:hanging="416"/>
              <w:rPr>
                <w:sz w:val="20"/>
                <w:szCs w:val="20"/>
              </w:rPr>
            </w:pPr>
            <w:r w:rsidRPr="00E23FD9">
              <w:rPr>
                <w:sz w:val="20"/>
                <w:szCs w:val="20"/>
              </w:rPr>
              <w:t xml:space="preserve">R. Allen, </w:t>
            </w:r>
            <w:r w:rsidRPr="00E23FD9">
              <w:rPr>
                <w:i/>
                <w:sz w:val="20"/>
                <w:szCs w:val="20"/>
              </w:rPr>
              <w:t>Sermon as Plot and Moves</w:t>
            </w:r>
          </w:p>
          <w:p w14:paraId="39674D49" w14:textId="62166AEF" w:rsidR="0088281B" w:rsidRPr="00E23FD9" w:rsidRDefault="0088281B" w:rsidP="00AA2F71">
            <w:pPr>
              <w:spacing w:before="120" w:after="120"/>
              <w:ind w:left="416" w:hanging="416"/>
              <w:rPr>
                <w:b/>
                <w:sz w:val="20"/>
                <w:szCs w:val="20"/>
              </w:rPr>
            </w:pPr>
            <w:r w:rsidRPr="00E23FD9">
              <w:rPr>
                <w:b/>
                <w:sz w:val="20"/>
                <w:szCs w:val="20"/>
              </w:rPr>
              <w:t>Model Sermon</w:t>
            </w:r>
            <w:r>
              <w:rPr>
                <w:b/>
                <w:sz w:val="20"/>
                <w:szCs w:val="20"/>
              </w:rPr>
              <w:t xml:space="preserve"> 4</w:t>
            </w:r>
            <w:r w:rsidRPr="00E23FD9">
              <w:rPr>
                <w:sz w:val="20"/>
                <w:szCs w:val="20"/>
              </w:rPr>
              <w:t>:</w:t>
            </w:r>
            <w:r>
              <w:rPr>
                <w:sz w:val="20"/>
                <w:szCs w:val="20"/>
              </w:rPr>
              <w:t xml:space="preserve"> The Form of the Sermon</w:t>
            </w:r>
          </w:p>
        </w:tc>
      </w:tr>
      <w:tr w:rsidR="0088281B" w:rsidRPr="00740606" w14:paraId="4996AC35" w14:textId="01748BC1" w:rsidTr="0088281B">
        <w:tc>
          <w:tcPr>
            <w:tcW w:w="831" w:type="dxa"/>
          </w:tcPr>
          <w:p w14:paraId="28C9B99C" w14:textId="2E07F6DE" w:rsidR="0088281B" w:rsidRPr="00E23FD9" w:rsidRDefault="0088281B" w:rsidP="00AA2F71">
            <w:pPr>
              <w:spacing w:before="120" w:after="120"/>
              <w:rPr>
                <w:sz w:val="20"/>
                <w:szCs w:val="20"/>
              </w:rPr>
            </w:pPr>
            <w:r>
              <w:rPr>
                <w:sz w:val="20"/>
                <w:szCs w:val="20"/>
              </w:rPr>
              <w:t>7</w:t>
            </w:r>
          </w:p>
        </w:tc>
        <w:tc>
          <w:tcPr>
            <w:tcW w:w="3351" w:type="dxa"/>
          </w:tcPr>
          <w:p w14:paraId="50595648" w14:textId="77777777" w:rsidR="0088281B" w:rsidRPr="00E23FD9" w:rsidRDefault="0088281B" w:rsidP="00AA2F71">
            <w:pPr>
              <w:spacing w:before="120" w:after="120"/>
              <w:rPr>
                <w:sz w:val="20"/>
                <w:szCs w:val="20"/>
              </w:rPr>
            </w:pPr>
            <w:r w:rsidRPr="00E23FD9">
              <w:rPr>
                <w:sz w:val="20"/>
                <w:szCs w:val="20"/>
              </w:rPr>
              <w:t>Scripts (part 2)</w:t>
            </w:r>
          </w:p>
          <w:p w14:paraId="0E4FE37F" w14:textId="77777777" w:rsidR="0088281B" w:rsidRPr="00E23FD9" w:rsidRDefault="0088281B" w:rsidP="00D211F3">
            <w:pPr>
              <w:pStyle w:val="ListParagraph"/>
              <w:numPr>
                <w:ilvl w:val="0"/>
                <w:numId w:val="6"/>
              </w:numPr>
              <w:spacing w:before="120" w:after="120"/>
              <w:rPr>
                <w:sz w:val="20"/>
                <w:szCs w:val="20"/>
              </w:rPr>
            </w:pPr>
            <w:r w:rsidRPr="00E23FD9">
              <w:rPr>
                <w:sz w:val="20"/>
                <w:szCs w:val="20"/>
              </w:rPr>
              <w:t>Developing moves by argument, image, and story</w:t>
            </w:r>
          </w:p>
          <w:p w14:paraId="29D742B9" w14:textId="77777777" w:rsidR="0088281B" w:rsidRPr="00E23FD9" w:rsidRDefault="0088281B" w:rsidP="00D211F3">
            <w:pPr>
              <w:numPr>
                <w:ilvl w:val="0"/>
                <w:numId w:val="6"/>
              </w:numPr>
              <w:spacing w:before="120" w:after="120"/>
              <w:rPr>
                <w:sz w:val="20"/>
                <w:szCs w:val="20"/>
              </w:rPr>
            </w:pPr>
            <w:r w:rsidRPr="00E23FD9">
              <w:rPr>
                <w:sz w:val="20"/>
                <w:szCs w:val="20"/>
              </w:rPr>
              <w:t>Plots</w:t>
            </w:r>
          </w:p>
          <w:p w14:paraId="422786E7" w14:textId="77777777" w:rsidR="0088281B" w:rsidRPr="00E23FD9" w:rsidRDefault="0088281B" w:rsidP="00D211F3">
            <w:pPr>
              <w:numPr>
                <w:ilvl w:val="0"/>
                <w:numId w:val="6"/>
              </w:numPr>
              <w:spacing w:before="120" w:after="120"/>
              <w:rPr>
                <w:sz w:val="20"/>
                <w:szCs w:val="20"/>
              </w:rPr>
            </w:pPr>
            <w:r w:rsidRPr="00E23FD9">
              <w:rPr>
                <w:sz w:val="20"/>
                <w:szCs w:val="20"/>
              </w:rPr>
              <w:t>Moves</w:t>
            </w:r>
          </w:p>
          <w:p w14:paraId="016F21A4" w14:textId="77777777" w:rsidR="0088281B" w:rsidRPr="00E23FD9" w:rsidRDefault="0088281B" w:rsidP="00D211F3">
            <w:pPr>
              <w:numPr>
                <w:ilvl w:val="0"/>
                <w:numId w:val="6"/>
              </w:numPr>
              <w:spacing w:before="120" w:after="120"/>
              <w:rPr>
                <w:sz w:val="20"/>
                <w:szCs w:val="20"/>
              </w:rPr>
            </w:pPr>
            <w:r w:rsidRPr="00E23FD9">
              <w:rPr>
                <w:b/>
                <w:sz w:val="20"/>
                <w:szCs w:val="20"/>
              </w:rPr>
              <w:t xml:space="preserve">Mini Lecture 5.2 </w:t>
            </w:r>
            <w:r w:rsidRPr="00E23FD9">
              <w:rPr>
                <w:sz w:val="20"/>
                <w:szCs w:val="20"/>
              </w:rPr>
              <w:t>Examples</w:t>
            </w:r>
          </w:p>
        </w:tc>
        <w:tc>
          <w:tcPr>
            <w:tcW w:w="4500" w:type="dxa"/>
          </w:tcPr>
          <w:p w14:paraId="0DF3D195" w14:textId="77777777" w:rsidR="0088281B" w:rsidRDefault="0088281B" w:rsidP="00AA2F71">
            <w:pPr>
              <w:spacing w:before="120" w:after="120"/>
              <w:rPr>
                <w:sz w:val="20"/>
                <w:szCs w:val="20"/>
              </w:rPr>
            </w:pPr>
            <w:r w:rsidRPr="00E23FD9">
              <w:rPr>
                <w:b/>
                <w:sz w:val="20"/>
                <w:szCs w:val="20"/>
              </w:rPr>
              <w:t>Model Sermon</w:t>
            </w:r>
            <w:r>
              <w:rPr>
                <w:b/>
                <w:sz w:val="20"/>
                <w:szCs w:val="20"/>
              </w:rPr>
              <w:t xml:space="preserve"> 5</w:t>
            </w:r>
            <w:r w:rsidRPr="00E23FD9">
              <w:rPr>
                <w:sz w:val="20"/>
                <w:szCs w:val="20"/>
              </w:rPr>
              <w:t xml:space="preserve">: Storyboards </w:t>
            </w:r>
          </w:p>
          <w:p w14:paraId="1F6A3C43" w14:textId="3D0A1D68" w:rsidR="0088281B" w:rsidRPr="00E23FD9" w:rsidRDefault="0088281B" w:rsidP="00AA2F71">
            <w:pPr>
              <w:spacing w:before="120" w:after="120"/>
              <w:rPr>
                <w:b/>
                <w:sz w:val="20"/>
                <w:szCs w:val="20"/>
              </w:rPr>
            </w:pPr>
          </w:p>
        </w:tc>
      </w:tr>
      <w:tr w:rsidR="0088281B" w:rsidRPr="00740606" w14:paraId="20A95DEB" w14:textId="0AE55991" w:rsidTr="0088281B">
        <w:tc>
          <w:tcPr>
            <w:tcW w:w="831" w:type="dxa"/>
          </w:tcPr>
          <w:p w14:paraId="4E61D9DD" w14:textId="0296650A" w:rsidR="0088281B" w:rsidRPr="00E23FD9" w:rsidRDefault="0088281B" w:rsidP="00AA2F71">
            <w:pPr>
              <w:spacing w:before="120" w:after="120"/>
              <w:rPr>
                <w:sz w:val="20"/>
                <w:szCs w:val="20"/>
              </w:rPr>
            </w:pPr>
            <w:r>
              <w:rPr>
                <w:sz w:val="20"/>
                <w:szCs w:val="20"/>
              </w:rPr>
              <w:t>8</w:t>
            </w:r>
          </w:p>
        </w:tc>
        <w:tc>
          <w:tcPr>
            <w:tcW w:w="3351" w:type="dxa"/>
          </w:tcPr>
          <w:p w14:paraId="62AE26F8" w14:textId="77777777" w:rsidR="0088281B" w:rsidRPr="00E23FD9" w:rsidRDefault="0088281B" w:rsidP="00AA2F71">
            <w:pPr>
              <w:spacing w:before="120" w:after="120"/>
              <w:rPr>
                <w:sz w:val="20"/>
                <w:szCs w:val="20"/>
              </w:rPr>
            </w:pPr>
            <w:r w:rsidRPr="00E23FD9">
              <w:rPr>
                <w:sz w:val="20"/>
                <w:szCs w:val="20"/>
              </w:rPr>
              <w:t>Homiletics Review</w:t>
            </w:r>
          </w:p>
          <w:p w14:paraId="4E19EFE7" w14:textId="77777777" w:rsidR="0088281B" w:rsidRPr="00E23FD9" w:rsidRDefault="0088281B" w:rsidP="00D211F3">
            <w:pPr>
              <w:pStyle w:val="ListParagraph"/>
              <w:numPr>
                <w:ilvl w:val="0"/>
                <w:numId w:val="8"/>
              </w:numPr>
              <w:spacing w:before="120" w:after="120"/>
              <w:contextualSpacing w:val="0"/>
              <w:rPr>
                <w:sz w:val="20"/>
                <w:szCs w:val="20"/>
              </w:rPr>
            </w:pPr>
            <w:r w:rsidRPr="00E23FD9">
              <w:rPr>
                <w:sz w:val="20"/>
                <w:szCs w:val="20"/>
              </w:rPr>
              <w:t>Examples</w:t>
            </w:r>
          </w:p>
          <w:p w14:paraId="54155BC4" w14:textId="77777777" w:rsidR="0088281B" w:rsidRPr="00E23FD9" w:rsidRDefault="0088281B" w:rsidP="00D211F3">
            <w:pPr>
              <w:pStyle w:val="ListParagraph"/>
              <w:numPr>
                <w:ilvl w:val="0"/>
                <w:numId w:val="8"/>
              </w:numPr>
              <w:spacing w:before="120" w:after="120"/>
              <w:contextualSpacing w:val="0"/>
              <w:rPr>
                <w:sz w:val="20"/>
                <w:szCs w:val="20"/>
              </w:rPr>
            </w:pPr>
            <w:r w:rsidRPr="00E23FD9">
              <w:rPr>
                <w:sz w:val="20"/>
                <w:szCs w:val="20"/>
              </w:rPr>
              <w:t>Video: Willimon</w:t>
            </w:r>
          </w:p>
          <w:p w14:paraId="526E48CA" w14:textId="77777777" w:rsidR="0088281B" w:rsidRPr="00E23FD9" w:rsidRDefault="0088281B" w:rsidP="00D211F3">
            <w:pPr>
              <w:pStyle w:val="ListParagraph"/>
              <w:numPr>
                <w:ilvl w:val="0"/>
                <w:numId w:val="8"/>
              </w:numPr>
              <w:spacing w:line="360" w:lineRule="auto"/>
              <w:rPr>
                <w:sz w:val="20"/>
                <w:szCs w:val="20"/>
              </w:rPr>
            </w:pPr>
            <w:r w:rsidRPr="00E23FD9">
              <w:rPr>
                <w:b/>
                <w:sz w:val="20"/>
                <w:szCs w:val="20"/>
              </w:rPr>
              <w:t xml:space="preserve">Mini Lecture 6.1 </w:t>
            </w:r>
            <w:r w:rsidRPr="00E23FD9">
              <w:rPr>
                <w:sz w:val="20"/>
                <w:szCs w:val="20"/>
              </w:rPr>
              <w:t>Modes of Preaching</w:t>
            </w:r>
          </w:p>
          <w:p w14:paraId="6BEB5E5F" w14:textId="77777777" w:rsidR="0088281B" w:rsidRPr="00E23FD9" w:rsidRDefault="0088281B" w:rsidP="00D211F3">
            <w:pPr>
              <w:pStyle w:val="ListParagraph"/>
              <w:numPr>
                <w:ilvl w:val="0"/>
                <w:numId w:val="8"/>
              </w:numPr>
              <w:spacing w:line="360" w:lineRule="auto"/>
              <w:rPr>
                <w:sz w:val="20"/>
                <w:szCs w:val="20"/>
              </w:rPr>
            </w:pPr>
            <w:r w:rsidRPr="00E23FD9">
              <w:rPr>
                <w:b/>
                <w:sz w:val="20"/>
                <w:szCs w:val="20"/>
              </w:rPr>
              <w:t xml:space="preserve">Mini Lecture 6.2 </w:t>
            </w:r>
            <w:r w:rsidRPr="00E23FD9">
              <w:rPr>
                <w:sz w:val="20"/>
                <w:szCs w:val="20"/>
              </w:rPr>
              <w:t>Mechanics</w:t>
            </w:r>
          </w:p>
        </w:tc>
        <w:tc>
          <w:tcPr>
            <w:tcW w:w="4500" w:type="dxa"/>
          </w:tcPr>
          <w:p w14:paraId="3F905F6B" w14:textId="5F5D68DA" w:rsidR="0088281B" w:rsidRPr="00E23FD9" w:rsidRDefault="0088281B" w:rsidP="00AA2F71">
            <w:pPr>
              <w:spacing w:before="120" w:after="120"/>
              <w:rPr>
                <w:b/>
                <w:sz w:val="20"/>
                <w:szCs w:val="20"/>
              </w:rPr>
            </w:pPr>
            <w:proofErr w:type="spellStart"/>
            <w:r w:rsidRPr="00AA2F71">
              <w:rPr>
                <w:sz w:val="20"/>
                <w:szCs w:val="20"/>
              </w:rPr>
              <w:t>Troeger</w:t>
            </w:r>
            <w:proofErr w:type="spellEnd"/>
            <w:r w:rsidRPr="00AA2F71">
              <w:rPr>
                <w:sz w:val="20"/>
                <w:szCs w:val="20"/>
              </w:rPr>
              <w:t xml:space="preserve">, </w:t>
            </w:r>
            <w:r w:rsidRPr="00AA2F71">
              <w:rPr>
                <w:i/>
                <w:sz w:val="20"/>
                <w:szCs w:val="20"/>
              </w:rPr>
              <w:t xml:space="preserve">A Sermon Workbook, </w:t>
            </w:r>
            <w:r w:rsidRPr="00AA2F71">
              <w:rPr>
                <w:sz w:val="20"/>
                <w:szCs w:val="20"/>
              </w:rPr>
              <w:t>chapters 5, 8, 13, and 14</w:t>
            </w:r>
          </w:p>
        </w:tc>
      </w:tr>
      <w:tr w:rsidR="0088281B" w:rsidRPr="00740606" w14:paraId="5E21C6F4" w14:textId="5B8AF702" w:rsidTr="0088281B">
        <w:tc>
          <w:tcPr>
            <w:tcW w:w="831" w:type="dxa"/>
            <w:tcBorders>
              <w:bottom w:val="single" w:sz="6" w:space="0" w:color="auto"/>
            </w:tcBorders>
          </w:tcPr>
          <w:p w14:paraId="7BBFC040" w14:textId="5EAEE18F" w:rsidR="0088281B" w:rsidRPr="00E23FD9" w:rsidRDefault="0088281B" w:rsidP="00AA2F71">
            <w:pPr>
              <w:spacing w:before="120" w:after="120"/>
              <w:rPr>
                <w:sz w:val="20"/>
                <w:szCs w:val="20"/>
              </w:rPr>
            </w:pPr>
            <w:r>
              <w:rPr>
                <w:sz w:val="20"/>
                <w:szCs w:val="20"/>
              </w:rPr>
              <w:t>9</w:t>
            </w:r>
          </w:p>
        </w:tc>
        <w:tc>
          <w:tcPr>
            <w:tcW w:w="3351" w:type="dxa"/>
            <w:tcBorders>
              <w:bottom w:val="single" w:sz="6" w:space="0" w:color="auto"/>
            </w:tcBorders>
          </w:tcPr>
          <w:p w14:paraId="2F1BC225" w14:textId="77777777" w:rsidR="0088281B" w:rsidRPr="00E23FD9" w:rsidRDefault="0088281B" w:rsidP="00AA2F71">
            <w:pPr>
              <w:spacing w:before="120" w:after="120"/>
              <w:rPr>
                <w:sz w:val="20"/>
                <w:szCs w:val="20"/>
              </w:rPr>
            </w:pPr>
            <w:r w:rsidRPr="00E23FD9">
              <w:rPr>
                <w:sz w:val="20"/>
                <w:szCs w:val="20"/>
              </w:rPr>
              <w:t>“No News is Bad News”</w:t>
            </w:r>
          </w:p>
          <w:p w14:paraId="56F3D311" w14:textId="77777777" w:rsidR="0088281B" w:rsidRPr="00E23FD9" w:rsidRDefault="0088281B" w:rsidP="00AA2F71">
            <w:pPr>
              <w:spacing w:before="120" w:after="120"/>
              <w:rPr>
                <w:sz w:val="20"/>
                <w:szCs w:val="20"/>
              </w:rPr>
            </w:pPr>
            <w:r w:rsidRPr="00E23FD9">
              <w:rPr>
                <w:sz w:val="20"/>
                <w:szCs w:val="20"/>
              </w:rPr>
              <w:t>Assign preaching dates for laboratory</w:t>
            </w:r>
          </w:p>
        </w:tc>
        <w:tc>
          <w:tcPr>
            <w:tcW w:w="4500" w:type="dxa"/>
            <w:tcBorders>
              <w:bottom w:val="single" w:sz="6" w:space="0" w:color="auto"/>
            </w:tcBorders>
          </w:tcPr>
          <w:p w14:paraId="62F513E8" w14:textId="77777777" w:rsidR="0088281B" w:rsidRPr="00E23FD9" w:rsidRDefault="0088281B" w:rsidP="00AA2F71">
            <w:pPr>
              <w:spacing w:before="120" w:after="120"/>
              <w:ind w:left="416" w:hanging="416"/>
              <w:rPr>
                <w:sz w:val="20"/>
                <w:szCs w:val="20"/>
              </w:rPr>
            </w:pPr>
            <w:r w:rsidRPr="00E23FD9">
              <w:rPr>
                <w:sz w:val="20"/>
                <w:szCs w:val="20"/>
              </w:rPr>
              <w:t xml:space="preserve">Long, </w:t>
            </w:r>
            <w:r w:rsidRPr="00E23FD9">
              <w:rPr>
                <w:i/>
                <w:sz w:val="20"/>
                <w:szCs w:val="20"/>
              </w:rPr>
              <w:t>No News is Bad News</w:t>
            </w:r>
          </w:p>
          <w:p w14:paraId="6F099839" w14:textId="5F8012AA" w:rsidR="0088281B" w:rsidRPr="00E23FD9" w:rsidRDefault="0088281B" w:rsidP="00AA2F71">
            <w:pPr>
              <w:spacing w:before="120" w:after="120"/>
              <w:rPr>
                <w:b/>
                <w:sz w:val="20"/>
                <w:szCs w:val="20"/>
              </w:rPr>
            </w:pPr>
            <w:r w:rsidRPr="00E23FD9">
              <w:rPr>
                <w:b/>
                <w:sz w:val="20"/>
                <w:szCs w:val="20"/>
              </w:rPr>
              <w:t>Model Sermon</w:t>
            </w:r>
            <w:r>
              <w:rPr>
                <w:b/>
                <w:sz w:val="20"/>
                <w:szCs w:val="20"/>
              </w:rPr>
              <w:t xml:space="preserve"> 6</w:t>
            </w:r>
            <w:r w:rsidRPr="00E23FD9">
              <w:rPr>
                <w:sz w:val="20"/>
                <w:szCs w:val="20"/>
              </w:rPr>
              <w:t>: Mimesis as a Mode of Preaching</w:t>
            </w:r>
          </w:p>
        </w:tc>
      </w:tr>
      <w:tr w:rsidR="0088281B" w:rsidRPr="007251C5" w14:paraId="2229EC0D" w14:textId="28C152C6" w:rsidTr="0088281B">
        <w:tc>
          <w:tcPr>
            <w:tcW w:w="831" w:type="dxa"/>
            <w:tcBorders>
              <w:bottom w:val="single" w:sz="6" w:space="0" w:color="auto"/>
            </w:tcBorders>
          </w:tcPr>
          <w:p w14:paraId="48891D9D" w14:textId="383161B3" w:rsidR="0088281B" w:rsidRPr="00E23FD9" w:rsidRDefault="0088281B" w:rsidP="00AA2F71">
            <w:pPr>
              <w:spacing w:before="120" w:after="120"/>
              <w:rPr>
                <w:sz w:val="20"/>
                <w:szCs w:val="20"/>
              </w:rPr>
            </w:pPr>
            <w:r>
              <w:rPr>
                <w:sz w:val="20"/>
                <w:szCs w:val="20"/>
              </w:rPr>
              <w:t>10</w:t>
            </w:r>
          </w:p>
        </w:tc>
        <w:tc>
          <w:tcPr>
            <w:tcW w:w="3351" w:type="dxa"/>
            <w:tcBorders>
              <w:bottom w:val="single" w:sz="6" w:space="0" w:color="auto"/>
            </w:tcBorders>
          </w:tcPr>
          <w:p w14:paraId="66F0D0C8" w14:textId="0195B163" w:rsidR="0088281B" w:rsidRPr="00E23FD9" w:rsidRDefault="0088281B" w:rsidP="00AA2F71">
            <w:pPr>
              <w:spacing w:before="120" w:after="120"/>
              <w:rPr>
                <w:sz w:val="20"/>
                <w:szCs w:val="20"/>
              </w:rPr>
            </w:pPr>
            <w:r w:rsidRPr="00E23FD9">
              <w:rPr>
                <w:sz w:val="20"/>
                <w:szCs w:val="20"/>
              </w:rPr>
              <w:t>Exam</w:t>
            </w:r>
          </w:p>
        </w:tc>
        <w:tc>
          <w:tcPr>
            <w:tcW w:w="4500" w:type="dxa"/>
            <w:tcBorders>
              <w:bottom w:val="single" w:sz="6" w:space="0" w:color="auto"/>
            </w:tcBorders>
          </w:tcPr>
          <w:p w14:paraId="3F8666FE" w14:textId="6F7A73DB" w:rsidR="0088281B" w:rsidRPr="00E23FD9" w:rsidRDefault="0088281B" w:rsidP="00AA2F71">
            <w:pPr>
              <w:spacing w:before="120" w:after="120"/>
              <w:rPr>
                <w:sz w:val="20"/>
                <w:szCs w:val="20"/>
              </w:rPr>
            </w:pPr>
          </w:p>
        </w:tc>
      </w:tr>
      <w:tr w:rsidR="0088281B" w:rsidRPr="00740606" w14:paraId="0664170B" w14:textId="2EB42100" w:rsidTr="0088281B">
        <w:tc>
          <w:tcPr>
            <w:tcW w:w="831" w:type="dxa"/>
            <w:tcBorders>
              <w:top w:val="single" w:sz="6" w:space="0" w:color="auto"/>
              <w:bottom w:val="single" w:sz="6" w:space="0" w:color="auto"/>
            </w:tcBorders>
          </w:tcPr>
          <w:p w14:paraId="2CFE3BD6" w14:textId="597DEF2F" w:rsidR="0088281B" w:rsidRPr="00E23FD9" w:rsidRDefault="0088281B" w:rsidP="00AA2F71">
            <w:pPr>
              <w:spacing w:before="120" w:after="120"/>
              <w:rPr>
                <w:sz w:val="20"/>
                <w:szCs w:val="20"/>
              </w:rPr>
            </w:pPr>
            <w:r>
              <w:rPr>
                <w:sz w:val="20"/>
                <w:szCs w:val="20"/>
              </w:rPr>
              <w:t>11</w:t>
            </w:r>
          </w:p>
        </w:tc>
        <w:tc>
          <w:tcPr>
            <w:tcW w:w="3351" w:type="dxa"/>
            <w:tcBorders>
              <w:top w:val="single" w:sz="6" w:space="0" w:color="auto"/>
              <w:bottom w:val="single" w:sz="6" w:space="0" w:color="auto"/>
            </w:tcBorders>
            <w:shd w:val="clear" w:color="auto" w:fill="auto"/>
          </w:tcPr>
          <w:p w14:paraId="79502C3E" w14:textId="77777777" w:rsidR="0088281B" w:rsidRPr="00E23FD9" w:rsidRDefault="0088281B" w:rsidP="00AA2F71">
            <w:pPr>
              <w:spacing w:before="120" w:after="120"/>
              <w:rPr>
                <w:sz w:val="20"/>
                <w:szCs w:val="20"/>
              </w:rPr>
            </w:pPr>
            <w:r w:rsidRPr="00E23FD9">
              <w:rPr>
                <w:sz w:val="20"/>
                <w:szCs w:val="20"/>
              </w:rPr>
              <w:t>Preaching Laboratory</w:t>
            </w:r>
          </w:p>
        </w:tc>
        <w:tc>
          <w:tcPr>
            <w:tcW w:w="4500" w:type="dxa"/>
            <w:tcBorders>
              <w:top w:val="single" w:sz="6" w:space="0" w:color="auto"/>
              <w:bottom w:val="single" w:sz="6" w:space="0" w:color="auto"/>
            </w:tcBorders>
          </w:tcPr>
          <w:p w14:paraId="13BE4B86" w14:textId="68E6AC60" w:rsidR="0088281B" w:rsidRPr="00E23FD9" w:rsidRDefault="0088281B" w:rsidP="00AA2F71">
            <w:pPr>
              <w:spacing w:before="120" w:after="120"/>
              <w:ind w:left="416" w:hanging="416"/>
              <w:rPr>
                <w:sz w:val="20"/>
                <w:szCs w:val="20"/>
              </w:rPr>
            </w:pPr>
          </w:p>
        </w:tc>
      </w:tr>
      <w:tr w:rsidR="0088281B" w:rsidRPr="00740606" w14:paraId="4D119895" w14:textId="1D3D8EC3" w:rsidTr="0088281B">
        <w:tc>
          <w:tcPr>
            <w:tcW w:w="831" w:type="dxa"/>
            <w:tcBorders>
              <w:top w:val="single" w:sz="6" w:space="0" w:color="auto"/>
              <w:bottom w:val="single" w:sz="6" w:space="0" w:color="auto"/>
            </w:tcBorders>
          </w:tcPr>
          <w:p w14:paraId="2C31DDF4" w14:textId="4F4DD223" w:rsidR="0088281B" w:rsidRPr="00E23FD9" w:rsidRDefault="0088281B" w:rsidP="00AA2F71">
            <w:pPr>
              <w:spacing w:before="120" w:after="120"/>
              <w:rPr>
                <w:sz w:val="20"/>
                <w:szCs w:val="20"/>
              </w:rPr>
            </w:pPr>
            <w:r>
              <w:rPr>
                <w:sz w:val="20"/>
                <w:szCs w:val="20"/>
              </w:rPr>
              <w:t>12</w:t>
            </w:r>
          </w:p>
        </w:tc>
        <w:tc>
          <w:tcPr>
            <w:tcW w:w="3351" w:type="dxa"/>
            <w:tcBorders>
              <w:top w:val="single" w:sz="6" w:space="0" w:color="auto"/>
              <w:bottom w:val="single" w:sz="6" w:space="0" w:color="auto"/>
            </w:tcBorders>
          </w:tcPr>
          <w:p w14:paraId="24CE641A" w14:textId="77777777" w:rsidR="0088281B" w:rsidRPr="00E23FD9" w:rsidRDefault="0088281B" w:rsidP="00AA2F71">
            <w:pPr>
              <w:spacing w:before="120" w:after="120"/>
              <w:rPr>
                <w:sz w:val="20"/>
                <w:szCs w:val="20"/>
              </w:rPr>
            </w:pPr>
            <w:r w:rsidRPr="00E23FD9">
              <w:rPr>
                <w:sz w:val="20"/>
                <w:szCs w:val="20"/>
              </w:rPr>
              <w:t>Preaching Laboratory</w:t>
            </w:r>
          </w:p>
        </w:tc>
        <w:tc>
          <w:tcPr>
            <w:tcW w:w="4500" w:type="dxa"/>
            <w:tcBorders>
              <w:top w:val="single" w:sz="6" w:space="0" w:color="auto"/>
              <w:bottom w:val="single" w:sz="6" w:space="0" w:color="auto"/>
            </w:tcBorders>
          </w:tcPr>
          <w:p w14:paraId="1CE30A5F" w14:textId="56467AED" w:rsidR="0088281B" w:rsidRPr="00E23FD9" w:rsidRDefault="0088281B" w:rsidP="00AA2F71">
            <w:pPr>
              <w:spacing w:before="120" w:after="120"/>
              <w:ind w:left="416" w:hanging="416"/>
              <w:rPr>
                <w:sz w:val="20"/>
                <w:szCs w:val="20"/>
              </w:rPr>
            </w:pPr>
          </w:p>
        </w:tc>
      </w:tr>
      <w:tr w:rsidR="00715EE9" w:rsidRPr="00740606" w14:paraId="11EDF651" w14:textId="77777777" w:rsidTr="00600161">
        <w:tc>
          <w:tcPr>
            <w:tcW w:w="831" w:type="dxa"/>
            <w:tcBorders>
              <w:top w:val="single" w:sz="6" w:space="0" w:color="auto"/>
              <w:bottom w:val="single" w:sz="6" w:space="0" w:color="auto"/>
            </w:tcBorders>
            <w:shd w:val="clear" w:color="auto" w:fill="E6E6E6"/>
          </w:tcPr>
          <w:p w14:paraId="5E6BFA9B" w14:textId="78B93537" w:rsidR="00715EE9" w:rsidRPr="00E23FD9" w:rsidRDefault="00715EE9" w:rsidP="00600161">
            <w:pPr>
              <w:spacing w:before="120" w:after="120"/>
              <w:rPr>
                <w:sz w:val="20"/>
                <w:szCs w:val="20"/>
              </w:rPr>
            </w:pPr>
            <w:r>
              <w:rPr>
                <w:sz w:val="20"/>
                <w:szCs w:val="20"/>
              </w:rPr>
              <w:t>13</w:t>
            </w:r>
          </w:p>
        </w:tc>
        <w:tc>
          <w:tcPr>
            <w:tcW w:w="3351" w:type="dxa"/>
            <w:tcBorders>
              <w:top w:val="single" w:sz="6" w:space="0" w:color="auto"/>
              <w:bottom w:val="single" w:sz="6" w:space="0" w:color="auto"/>
            </w:tcBorders>
            <w:shd w:val="clear" w:color="auto" w:fill="E6E6E6"/>
          </w:tcPr>
          <w:p w14:paraId="6F7A076A" w14:textId="77777777" w:rsidR="00715EE9" w:rsidRPr="00E23FD9" w:rsidRDefault="00715EE9" w:rsidP="00600161">
            <w:pPr>
              <w:spacing w:before="120" w:after="120"/>
              <w:rPr>
                <w:sz w:val="20"/>
                <w:szCs w:val="20"/>
              </w:rPr>
            </w:pPr>
            <w:r w:rsidRPr="00E23FD9">
              <w:rPr>
                <w:sz w:val="20"/>
                <w:szCs w:val="20"/>
              </w:rPr>
              <w:t>Thanksgiving</w:t>
            </w:r>
          </w:p>
        </w:tc>
        <w:tc>
          <w:tcPr>
            <w:tcW w:w="4500" w:type="dxa"/>
            <w:tcBorders>
              <w:top w:val="single" w:sz="6" w:space="0" w:color="auto"/>
              <w:bottom w:val="single" w:sz="6" w:space="0" w:color="auto"/>
            </w:tcBorders>
            <w:shd w:val="clear" w:color="auto" w:fill="E6E6E6"/>
          </w:tcPr>
          <w:p w14:paraId="377B580F" w14:textId="77777777" w:rsidR="00715EE9" w:rsidRPr="00E23FD9" w:rsidRDefault="00715EE9" w:rsidP="00600161">
            <w:pPr>
              <w:spacing w:before="120" w:after="120"/>
              <w:rPr>
                <w:sz w:val="20"/>
                <w:szCs w:val="20"/>
              </w:rPr>
            </w:pPr>
          </w:p>
        </w:tc>
      </w:tr>
      <w:tr w:rsidR="0088281B" w:rsidRPr="00740606" w14:paraId="6B0B2C3A" w14:textId="100F7ADA" w:rsidTr="0088281B">
        <w:tc>
          <w:tcPr>
            <w:tcW w:w="831" w:type="dxa"/>
            <w:tcBorders>
              <w:top w:val="single" w:sz="6" w:space="0" w:color="auto"/>
              <w:bottom w:val="single" w:sz="6" w:space="0" w:color="auto"/>
            </w:tcBorders>
          </w:tcPr>
          <w:p w14:paraId="5E25933A" w14:textId="71B4D955" w:rsidR="0088281B" w:rsidRPr="00E23FD9" w:rsidRDefault="0088281B" w:rsidP="00AA2F71">
            <w:pPr>
              <w:spacing w:before="120" w:after="120"/>
              <w:rPr>
                <w:sz w:val="20"/>
                <w:szCs w:val="20"/>
              </w:rPr>
            </w:pPr>
            <w:r>
              <w:rPr>
                <w:sz w:val="20"/>
                <w:szCs w:val="20"/>
              </w:rPr>
              <w:t>1</w:t>
            </w:r>
            <w:r w:rsidR="00715EE9">
              <w:rPr>
                <w:sz w:val="20"/>
                <w:szCs w:val="20"/>
              </w:rPr>
              <w:t>4</w:t>
            </w:r>
          </w:p>
        </w:tc>
        <w:tc>
          <w:tcPr>
            <w:tcW w:w="3351" w:type="dxa"/>
            <w:tcBorders>
              <w:top w:val="single" w:sz="6" w:space="0" w:color="auto"/>
              <w:bottom w:val="single" w:sz="6" w:space="0" w:color="auto"/>
            </w:tcBorders>
            <w:shd w:val="clear" w:color="auto" w:fill="auto"/>
          </w:tcPr>
          <w:p w14:paraId="7B5AFFBE" w14:textId="77777777" w:rsidR="0088281B" w:rsidRPr="00E23FD9" w:rsidRDefault="0088281B" w:rsidP="00AA2F71">
            <w:pPr>
              <w:spacing w:before="120" w:after="120"/>
              <w:rPr>
                <w:sz w:val="20"/>
                <w:szCs w:val="20"/>
              </w:rPr>
            </w:pPr>
            <w:r w:rsidRPr="00E23FD9">
              <w:rPr>
                <w:sz w:val="20"/>
                <w:szCs w:val="20"/>
              </w:rPr>
              <w:t>Preaching Laboratory</w:t>
            </w:r>
          </w:p>
        </w:tc>
        <w:tc>
          <w:tcPr>
            <w:tcW w:w="4500" w:type="dxa"/>
            <w:tcBorders>
              <w:top w:val="single" w:sz="6" w:space="0" w:color="auto"/>
              <w:bottom w:val="single" w:sz="6" w:space="0" w:color="auto"/>
            </w:tcBorders>
          </w:tcPr>
          <w:p w14:paraId="6D121DB9" w14:textId="32BB4B5A" w:rsidR="0088281B" w:rsidRPr="00E23FD9" w:rsidRDefault="0088281B" w:rsidP="00AA2F71">
            <w:pPr>
              <w:spacing w:before="120" w:after="120"/>
              <w:ind w:left="416" w:hanging="416"/>
              <w:rPr>
                <w:sz w:val="20"/>
                <w:szCs w:val="20"/>
              </w:rPr>
            </w:pPr>
          </w:p>
        </w:tc>
      </w:tr>
      <w:tr w:rsidR="0088281B" w:rsidRPr="00740606" w14:paraId="37E7BADF" w14:textId="6289AC31" w:rsidTr="0088281B">
        <w:tc>
          <w:tcPr>
            <w:tcW w:w="831" w:type="dxa"/>
            <w:tcBorders>
              <w:top w:val="single" w:sz="6" w:space="0" w:color="auto"/>
              <w:bottom w:val="single" w:sz="6" w:space="0" w:color="auto"/>
            </w:tcBorders>
          </w:tcPr>
          <w:p w14:paraId="6A6D5250" w14:textId="2A944A37" w:rsidR="0088281B" w:rsidRPr="00E23FD9" w:rsidRDefault="0088281B" w:rsidP="00AA2F71">
            <w:pPr>
              <w:spacing w:before="120" w:after="120"/>
              <w:rPr>
                <w:sz w:val="20"/>
                <w:szCs w:val="20"/>
              </w:rPr>
            </w:pPr>
            <w:r>
              <w:rPr>
                <w:sz w:val="20"/>
                <w:szCs w:val="20"/>
              </w:rPr>
              <w:lastRenderedPageBreak/>
              <w:t>15</w:t>
            </w:r>
          </w:p>
        </w:tc>
        <w:tc>
          <w:tcPr>
            <w:tcW w:w="3351" w:type="dxa"/>
            <w:tcBorders>
              <w:top w:val="single" w:sz="6" w:space="0" w:color="auto"/>
              <w:bottom w:val="single" w:sz="6" w:space="0" w:color="auto"/>
            </w:tcBorders>
          </w:tcPr>
          <w:p w14:paraId="2C963B6D" w14:textId="4CB14613" w:rsidR="0088281B" w:rsidRPr="00E23FD9" w:rsidRDefault="0088281B" w:rsidP="00AA2F71">
            <w:pPr>
              <w:spacing w:before="120" w:after="120"/>
              <w:rPr>
                <w:sz w:val="20"/>
                <w:szCs w:val="20"/>
              </w:rPr>
            </w:pPr>
            <w:r w:rsidRPr="00E23FD9">
              <w:rPr>
                <w:sz w:val="20"/>
                <w:szCs w:val="20"/>
              </w:rPr>
              <w:t>Preaching Laboratory</w:t>
            </w:r>
          </w:p>
        </w:tc>
        <w:tc>
          <w:tcPr>
            <w:tcW w:w="4500" w:type="dxa"/>
            <w:tcBorders>
              <w:top w:val="single" w:sz="6" w:space="0" w:color="auto"/>
              <w:bottom w:val="single" w:sz="6" w:space="0" w:color="auto"/>
            </w:tcBorders>
          </w:tcPr>
          <w:p w14:paraId="1A728F14" w14:textId="097A4525" w:rsidR="0088281B" w:rsidRPr="00E23FD9" w:rsidRDefault="0088281B" w:rsidP="00AA2F71">
            <w:pPr>
              <w:spacing w:before="120" w:after="120"/>
              <w:rPr>
                <w:b/>
                <w:sz w:val="20"/>
                <w:szCs w:val="20"/>
              </w:rPr>
            </w:pPr>
            <w:r>
              <w:rPr>
                <w:sz w:val="20"/>
                <w:szCs w:val="20"/>
              </w:rPr>
              <w:t xml:space="preserve">Sermon Project due; class </w:t>
            </w:r>
            <w:r w:rsidRPr="00E23FD9">
              <w:rPr>
                <w:sz w:val="20"/>
                <w:szCs w:val="20"/>
              </w:rPr>
              <w:t>evaluations</w:t>
            </w:r>
          </w:p>
        </w:tc>
      </w:tr>
      <w:tr w:rsidR="0088281B" w:rsidRPr="00740606" w14:paraId="2C0F4EE0" w14:textId="4C10C1FC" w:rsidTr="0088281B">
        <w:tc>
          <w:tcPr>
            <w:tcW w:w="831" w:type="dxa"/>
            <w:tcBorders>
              <w:top w:val="single" w:sz="6" w:space="0" w:color="auto"/>
              <w:bottom w:val="single" w:sz="12" w:space="0" w:color="auto"/>
            </w:tcBorders>
            <w:shd w:val="clear" w:color="auto" w:fill="E6E6E6"/>
          </w:tcPr>
          <w:p w14:paraId="17136730" w14:textId="23921743" w:rsidR="0088281B" w:rsidRPr="00E23FD9" w:rsidRDefault="0088281B" w:rsidP="00AA2F71">
            <w:pPr>
              <w:spacing w:before="120" w:after="120"/>
              <w:rPr>
                <w:sz w:val="20"/>
                <w:szCs w:val="20"/>
              </w:rPr>
            </w:pPr>
          </w:p>
        </w:tc>
        <w:tc>
          <w:tcPr>
            <w:tcW w:w="3351" w:type="dxa"/>
            <w:tcBorders>
              <w:top w:val="single" w:sz="6" w:space="0" w:color="auto"/>
              <w:bottom w:val="single" w:sz="12" w:space="0" w:color="auto"/>
            </w:tcBorders>
            <w:shd w:val="clear" w:color="auto" w:fill="E6E6E6"/>
          </w:tcPr>
          <w:p w14:paraId="18659A39" w14:textId="1AB09E21" w:rsidR="0088281B" w:rsidRPr="00E23FD9" w:rsidRDefault="0088281B" w:rsidP="00AA2F71">
            <w:pPr>
              <w:pStyle w:val="Footer"/>
              <w:spacing w:before="120" w:after="120"/>
              <w:rPr>
                <w:sz w:val="20"/>
                <w:szCs w:val="20"/>
              </w:rPr>
            </w:pPr>
          </w:p>
        </w:tc>
        <w:tc>
          <w:tcPr>
            <w:tcW w:w="4500" w:type="dxa"/>
            <w:tcBorders>
              <w:top w:val="single" w:sz="6" w:space="0" w:color="auto"/>
              <w:bottom w:val="single" w:sz="12" w:space="0" w:color="auto"/>
            </w:tcBorders>
            <w:shd w:val="clear" w:color="auto" w:fill="E6E6E6"/>
          </w:tcPr>
          <w:p w14:paraId="0CDA417F" w14:textId="7B84AA43" w:rsidR="0088281B" w:rsidRPr="00E23FD9" w:rsidRDefault="0088281B" w:rsidP="00AA2F71">
            <w:pPr>
              <w:spacing w:before="120" w:after="120"/>
              <w:rPr>
                <w:sz w:val="20"/>
                <w:szCs w:val="20"/>
              </w:rPr>
            </w:pPr>
          </w:p>
        </w:tc>
      </w:tr>
    </w:tbl>
    <w:p w14:paraId="6647B22C" w14:textId="63DF9D25" w:rsidR="002352FA" w:rsidRDefault="000D0353" w:rsidP="009F3CC3">
      <w:pPr>
        <w:rPr>
          <w:sz w:val="22"/>
        </w:rPr>
      </w:pPr>
      <w:r>
        <w:rPr>
          <w:sz w:val="22"/>
        </w:rPr>
        <w:t xml:space="preserve"> </w:t>
      </w:r>
    </w:p>
    <w:p w14:paraId="0674D99B" w14:textId="77777777" w:rsidR="00EB08A4" w:rsidRPr="001D62A8" w:rsidRDefault="00EB08A4" w:rsidP="00EB08A4">
      <w:pPr>
        <w:spacing w:line="360" w:lineRule="auto"/>
        <w:rPr>
          <w:b/>
          <w:sz w:val="22"/>
        </w:rPr>
      </w:pPr>
      <w:r w:rsidRPr="001D62A8">
        <w:rPr>
          <w:b/>
          <w:sz w:val="22"/>
          <w:u w:val="single"/>
        </w:rPr>
        <w:t>BIBLIOGRAPHY</w:t>
      </w:r>
    </w:p>
    <w:p w14:paraId="149C8895" w14:textId="53B9402C" w:rsidR="00EB08A4" w:rsidRPr="001D62A8" w:rsidRDefault="00D31787" w:rsidP="009F3CC3">
      <w:pPr>
        <w:rPr>
          <w:sz w:val="22"/>
        </w:rPr>
      </w:pPr>
      <w:r>
        <w:rPr>
          <w:sz w:val="22"/>
        </w:rPr>
        <w:t>For a comprehensive bibliography on preaching</w:t>
      </w:r>
      <w:r w:rsidR="00C20E7A">
        <w:rPr>
          <w:sz w:val="22"/>
        </w:rPr>
        <w:t>,</w:t>
      </w:r>
      <w:r>
        <w:rPr>
          <w:sz w:val="22"/>
        </w:rPr>
        <w:t xml:space="preserve"> go </w:t>
      </w:r>
      <w:r w:rsidR="00E1517F">
        <w:rPr>
          <w:sz w:val="22"/>
        </w:rPr>
        <w:t xml:space="preserve">to </w:t>
      </w:r>
      <w:hyperlink r:id="rId20" w:history="1">
        <w:r w:rsidR="00E1517F" w:rsidRPr="00210151">
          <w:rPr>
            <w:rStyle w:val="Hyperlink"/>
            <w:sz w:val="22"/>
          </w:rPr>
          <w:t>http://blogs.acu.edu/sensingt/files/2018/02/Preaching-Bibliography-2018.pdf</w:t>
        </w:r>
      </w:hyperlink>
      <w:r w:rsidR="00E1517F">
        <w:rPr>
          <w:sz w:val="22"/>
        </w:rPr>
        <w:t xml:space="preserve"> .</w:t>
      </w:r>
    </w:p>
    <w:sectPr w:rsidR="00EB08A4" w:rsidRPr="001D62A8" w:rsidSect="00BE377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CFAD0" w14:textId="77777777" w:rsidR="00C9041B" w:rsidRDefault="00C9041B">
      <w:r>
        <w:separator/>
      </w:r>
    </w:p>
  </w:endnote>
  <w:endnote w:type="continuationSeparator" w:id="0">
    <w:p w14:paraId="3CC70418" w14:textId="77777777" w:rsidR="00C9041B" w:rsidRDefault="00C90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Lucida Console">
    <w:panose1 w:val="020B0609040504020204"/>
    <w:charset w:val="00"/>
    <w:family w:val="modern"/>
    <w:pitch w:val="fixed"/>
    <w:sig w:usb0="8000028F" w:usb1="00001800" w:usb2="00000000" w:usb3="00000000" w:csb0="0000001F" w:csb1="00000000"/>
  </w:font>
  <w:font w:name="Footlight MT Light">
    <w:panose1 w:val="0204060206030A020304"/>
    <w:charset w:val="4D"/>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pyrus">
    <w:panose1 w:val="020B0602040200020303"/>
    <w:charset w:val="4D"/>
    <w:family w:val="swiss"/>
    <w:pitch w:val="variable"/>
    <w:sig w:usb0="A000007F" w:usb1="4000205B" w:usb2="00000000" w:usb3="00000000" w:csb0="00000193"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8641000"/>
      <w:docPartObj>
        <w:docPartGallery w:val="Page Numbers (Bottom of Page)"/>
        <w:docPartUnique/>
      </w:docPartObj>
    </w:sdtPr>
    <w:sdtEndPr>
      <w:rPr>
        <w:noProof/>
      </w:rPr>
    </w:sdtEndPr>
    <w:sdtContent>
      <w:p w14:paraId="723527A9" w14:textId="687EB180" w:rsidR="00415EAE" w:rsidRDefault="00415EAE">
        <w:pPr>
          <w:pStyle w:val="Footer"/>
          <w:jc w:val="center"/>
        </w:pPr>
        <w:r>
          <w:fldChar w:fldCharType="begin"/>
        </w:r>
        <w:r>
          <w:instrText xml:space="preserve"> PAGE   \* MERGEFORMAT </w:instrText>
        </w:r>
        <w:r>
          <w:fldChar w:fldCharType="separate"/>
        </w:r>
        <w:r w:rsidR="00AF66E3">
          <w:rPr>
            <w:noProof/>
          </w:rPr>
          <w:t>1</w:t>
        </w:r>
        <w:r>
          <w:rPr>
            <w:noProof/>
          </w:rPr>
          <w:fldChar w:fldCharType="end"/>
        </w:r>
      </w:p>
    </w:sdtContent>
  </w:sdt>
  <w:p w14:paraId="7C3F6558" w14:textId="77777777" w:rsidR="00415EAE" w:rsidRDefault="00415E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E1F8D" w14:textId="77777777" w:rsidR="00C9041B" w:rsidRDefault="00C9041B">
      <w:r>
        <w:separator/>
      </w:r>
    </w:p>
  </w:footnote>
  <w:footnote w:type="continuationSeparator" w:id="0">
    <w:p w14:paraId="285E2203" w14:textId="77777777" w:rsidR="00C9041B" w:rsidRDefault="00C904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B250A" w14:textId="77777777" w:rsidR="00415EAE" w:rsidRDefault="00415EAE">
    <w:pPr>
      <w:pStyle w:val="Header"/>
      <w:jc w:val="right"/>
    </w:pPr>
  </w:p>
  <w:p w14:paraId="6018CF6A" w14:textId="77777777" w:rsidR="00415EAE" w:rsidRDefault="00415E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E3C9A"/>
    <w:multiLevelType w:val="hybridMultilevel"/>
    <w:tmpl w:val="D1AA19D0"/>
    <w:lvl w:ilvl="0" w:tplc="04090011">
      <w:start w:val="1"/>
      <w:numFmt w:val="decimal"/>
      <w:lvlText w:val="%1)"/>
      <w:lvlJc w:val="left"/>
      <w:pPr>
        <w:tabs>
          <w:tab w:val="num" w:pos="360"/>
        </w:tabs>
        <w:ind w:left="360" w:hanging="360"/>
      </w:pPr>
    </w:lvl>
    <w:lvl w:ilvl="1" w:tplc="93C0D706">
      <w:start w:val="1"/>
      <w:numFmt w:val="lowerLetter"/>
      <w:lvlText w:val="%2."/>
      <w:lvlJc w:val="left"/>
      <w:pPr>
        <w:tabs>
          <w:tab w:val="num" w:pos="1080"/>
        </w:tabs>
        <w:ind w:left="1080" w:hanging="360"/>
      </w:pPr>
      <w:rPr>
        <w:b/>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 w15:restartNumberingAfterBreak="0">
    <w:nsid w:val="0FFB52BD"/>
    <w:multiLevelType w:val="hybridMultilevel"/>
    <w:tmpl w:val="EB1C4A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9728D4"/>
    <w:multiLevelType w:val="hybridMultilevel"/>
    <w:tmpl w:val="FBA6B9CE"/>
    <w:lvl w:ilvl="0" w:tplc="1D56F666">
      <w:start w:val="1"/>
      <w:numFmt w:val="bullet"/>
      <w:lvlText w:val="·"/>
      <w:lvlJc w:val="left"/>
      <w:pPr>
        <w:tabs>
          <w:tab w:val="num" w:pos="1440"/>
        </w:tabs>
        <w:ind w:left="1440" w:hanging="360"/>
      </w:pPr>
      <w:rPr>
        <w:rFonts w:ascii="Lucida Console" w:hAnsi="Lucida Console" w:hint="default"/>
        <w:sz w:val="24"/>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23E40C39"/>
    <w:multiLevelType w:val="hybridMultilevel"/>
    <w:tmpl w:val="883AB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Footlight MT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Footlight MT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Footlight MT Light"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222452"/>
    <w:multiLevelType w:val="multilevel"/>
    <w:tmpl w:val="0409001D"/>
    <w:lvl w:ilvl="0">
      <w:start w:val="1"/>
      <w:numFmt w:val="decimal"/>
      <w:lvlText w:val="%1)"/>
      <w:lvlJc w:val="left"/>
      <w:pPr>
        <w:ind w:left="1440" w:hanging="360"/>
      </w:p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5" w15:restartNumberingAfterBreak="0">
    <w:nsid w:val="27E37918"/>
    <w:multiLevelType w:val="hybridMultilevel"/>
    <w:tmpl w:val="A900D45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926468E"/>
    <w:multiLevelType w:val="hybridMultilevel"/>
    <w:tmpl w:val="C712A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260BE7"/>
    <w:multiLevelType w:val="hybridMultilevel"/>
    <w:tmpl w:val="A9465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Footlight MT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Footlight MT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Footlight MT Light"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E9433A"/>
    <w:multiLevelType w:val="hybridMultilevel"/>
    <w:tmpl w:val="16A650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7D207FD"/>
    <w:multiLevelType w:val="hybridMultilevel"/>
    <w:tmpl w:val="6284E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B47818"/>
    <w:multiLevelType w:val="hybridMultilevel"/>
    <w:tmpl w:val="0F162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4122AE"/>
    <w:multiLevelType w:val="hybridMultilevel"/>
    <w:tmpl w:val="F6106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Footlight MT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Footlight MT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Footlight MT Light"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775BBE"/>
    <w:multiLevelType w:val="hybridMultilevel"/>
    <w:tmpl w:val="3BD48DCE"/>
    <w:lvl w:ilvl="0" w:tplc="04090011">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56747786"/>
    <w:multiLevelType w:val="hybridMultilevel"/>
    <w:tmpl w:val="D1AA19D0"/>
    <w:lvl w:ilvl="0" w:tplc="04090011">
      <w:start w:val="1"/>
      <w:numFmt w:val="decimal"/>
      <w:lvlText w:val="%1)"/>
      <w:lvlJc w:val="left"/>
      <w:pPr>
        <w:tabs>
          <w:tab w:val="num" w:pos="360"/>
        </w:tabs>
        <w:ind w:left="360" w:hanging="360"/>
      </w:pPr>
    </w:lvl>
    <w:lvl w:ilvl="1" w:tplc="93C0D706">
      <w:start w:val="1"/>
      <w:numFmt w:val="lowerLetter"/>
      <w:lvlText w:val="%2."/>
      <w:lvlJc w:val="left"/>
      <w:pPr>
        <w:tabs>
          <w:tab w:val="num" w:pos="1080"/>
        </w:tabs>
        <w:ind w:left="1080" w:hanging="360"/>
      </w:pPr>
      <w:rPr>
        <w:b/>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4" w15:restartNumberingAfterBreak="0">
    <w:nsid w:val="68D63258"/>
    <w:multiLevelType w:val="hybridMultilevel"/>
    <w:tmpl w:val="47F877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AB5954"/>
    <w:multiLevelType w:val="hybridMultilevel"/>
    <w:tmpl w:val="8946B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7500B6"/>
    <w:multiLevelType w:val="hybridMultilevel"/>
    <w:tmpl w:val="D1AA19D0"/>
    <w:lvl w:ilvl="0" w:tplc="04090011">
      <w:start w:val="1"/>
      <w:numFmt w:val="decimal"/>
      <w:lvlText w:val="%1)"/>
      <w:lvlJc w:val="left"/>
      <w:pPr>
        <w:tabs>
          <w:tab w:val="num" w:pos="360"/>
        </w:tabs>
        <w:ind w:left="360" w:hanging="360"/>
      </w:pPr>
    </w:lvl>
    <w:lvl w:ilvl="1" w:tplc="93C0D706">
      <w:start w:val="1"/>
      <w:numFmt w:val="lowerLetter"/>
      <w:lvlText w:val="%2."/>
      <w:lvlJc w:val="left"/>
      <w:pPr>
        <w:tabs>
          <w:tab w:val="num" w:pos="1080"/>
        </w:tabs>
        <w:ind w:left="1080" w:hanging="360"/>
      </w:pPr>
      <w:rPr>
        <w:b/>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7" w15:restartNumberingAfterBreak="0">
    <w:nsid w:val="75AB6FE7"/>
    <w:multiLevelType w:val="hybridMultilevel"/>
    <w:tmpl w:val="E07CA07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481821918">
    <w:abstractNumId w:val="13"/>
  </w:num>
  <w:num w:numId="2" w16cid:durableId="1286352644">
    <w:abstractNumId w:val="8"/>
  </w:num>
  <w:num w:numId="3" w16cid:durableId="907111443">
    <w:abstractNumId w:val="12"/>
  </w:num>
  <w:num w:numId="4" w16cid:durableId="2126538270">
    <w:abstractNumId w:val="5"/>
  </w:num>
  <w:num w:numId="5" w16cid:durableId="2138915701">
    <w:abstractNumId w:val="1"/>
  </w:num>
  <w:num w:numId="6" w16cid:durableId="2146580450">
    <w:abstractNumId w:val="3"/>
  </w:num>
  <w:num w:numId="7" w16cid:durableId="1911311795">
    <w:abstractNumId w:val="11"/>
  </w:num>
  <w:num w:numId="8" w16cid:durableId="1905871990">
    <w:abstractNumId w:val="6"/>
  </w:num>
  <w:num w:numId="9" w16cid:durableId="578564011">
    <w:abstractNumId w:val="9"/>
  </w:num>
  <w:num w:numId="10" w16cid:durableId="1340042402">
    <w:abstractNumId w:val="10"/>
  </w:num>
  <w:num w:numId="11" w16cid:durableId="514464661">
    <w:abstractNumId w:val="15"/>
  </w:num>
  <w:num w:numId="12" w16cid:durableId="1666932275">
    <w:abstractNumId w:val="7"/>
  </w:num>
  <w:num w:numId="13" w16cid:durableId="574127511">
    <w:abstractNumId w:val="14"/>
  </w:num>
  <w:num w:numId="14" w16cid:durableId="168565980">
    <w:abstractNumId w:val="17"/>
  </w:num>
  <w:num w:numId="15" w16cid:durableId="171995841">
    <w:abstractNumId w:val="2"/>
  </w:num>
  <w:num w:numId="16" w16cid:durableId="452552801">
    <w:abstractNumId w:val="4"/>
  </w:num>
  <w:num w:numId="17" w16cid:durableId="1617712614">
    <w:abstractNumId w:val="0"/>
  </w:num>
  <w:num w:numId="18" w16cid:durableId="261687304">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3"/>
  <w:activeWritingStyle w:appName="MSWord" w:lang="en-US" w:vendorID="64" w:dllVersion="6" w:nlCheck="1" w:checkStyle="0"/>
  <w:activeWritingStyle w:appName="MSWord" w:lang="en-US" w:vendorID="64" w:dllVersion="4096" w:nlCheck="1" w:checkStyle="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C6A"/>
    <w:rsid w:val="00000FD1"/>
    <w:rsid w:val="00013DD0"/>
    <w:rsid w:val="00036ED0"/>
    <w:rsid w:val="000811E6"/>
    <w:rsid w:val="0008437B"/>
    <w:rsid w:val="0008594B"/>
    <w:rsid w:val="00091D15"/>
    <w:rsid w:val="0009292B"/>
    <w:rsid w:val="000A1637"/>
    <w:rsid w:val="000B42AF"/>
    <w:rsid w:val="000C4525"/>
    <w:rsid w:val="000D0353"/>
    <w:rsid w:val="000D672C"/>
    <w:rsid w:val="000D6BB2"/>
    <w:rsid w:val="000D78E0"/>
    <w:rsid w:val="00111A3B"/>
    <w:rsid w:val="00130670"/>
    <w:rsid w:val="00136FCE"/>
    <w:rsid w:val="00137B54"/>
    <w:rsid w:val="00141499"/>
    <w:rsid w:val="001906B9"/>
    <w:rsid w:val="00191153"/>
    <w:rsid w:val="001971A6"/>
    <w:rsid w:val="001D62A8"/>
    <w:rsid w:val="001F5268"/>
    <w:rsid w:val="002352FA"/>
    <w:rsid w:val="00292B1C"/>
    <w:rsid w:val="002C055F"/>
    <w:rsid w:val="00310A51"/>
    <w:rsid w:val="003213B2"/>
    <w:rsid w:val="00337B4B"/>
    <w:rsid w:val="00353893"/>
    <w:rsid w:val="00357DDB"/>
    <w:rsid w:val="00370A0C"/>
    <w:rsid w:val="0037505D"/>
    <w:rsid w:val="00397B7E"/>
    <w:rsid w:val="003A6484"/>
    <w:rsid w:val="003B4AB4"/>
    <w:rsid w:val="003B5CC6"/>
    <w:rsid w:val="003B6266"/>
    <w:rsid w:val="003E405B"/>
    <w:rsid w:val="003E79C8"/>
    <w:rsid w:val="003F0298"/>
    <w:rsid w:val="003F6C54"/>
    <w:rsid w:val="00400749"/>
    <w:rsid w:val="00415EAE"/>
    <w:rsid w:val="00425AB6"/>
    <w:rsid w:val="00440999"/>
    <w:rsid w:val="004747EA"/>
    <w:rsid w:val="00495A92"/>
    <w:rsid w:val="004B661E"/>
    <w:rsid w:val="004C30E2"/>
    <w:rsid w:val="004C59EA"/>
    <w:rsid w:val="004F6808"/>
    <w:rsid w:val="00501525"/>
    <w:rsid w:val="005070AD"/>
    <w:rsid w:val="00552F31"/>
    <w:rsid w:val="0057107A"/>
    <w:rsid w:val="005809B8"/>
    <w:rsid w:val="005F0B08"/>
    <w:rsid w:val="0060411F"/>
    <w:rsid w:val="00622FEC"/>
    <w:rsid w:val="006509AD"/>
    <w:rsid w:val="00662114"/>
    <w:rsid w:val="00666CA3"/>
    <w:rsid w:val="0069695A"/>
    <w:rsid w:val="006B2A06"/>
    <w:rsid w:val="006C5D11"/>
    <w:rsid w:val="006C67FF"/>
    <w:rsid w:val="00715EE9"/>
    <w:rsid w:val="00722263"/>
    <w:rsid w:val="007359E2"/>
    <w:rsid w:val="00772E5A"/>
    <w:rsid w:val="0077507E"/>
    <w:rsid w:val="00777C50"/>
    <w:rsid w:val="007A260C"/>
    <w:rsid w:val="007A67DA"/>
    <w:rsid w:val="007B571C"/>
    <w:rsid w:val="007B6879"/>
    <w:rsid w:val="007B74D5"/>
    <w:rsid w:val="007C69F3"/>
    <w:rsid w:val="007F12E9"/>
    <w:rsid w:val="007F3930"/>
    <w:rsid w:val="00805E14"/>
    <w:rsid w:val="008148BA"/>
    <w:rsid w:val="008157D4"/>
    <w:rsid w:val="00826D30"/>
    <w:rsid w:val="00833F95"/>
    <w:rsid w:val="00867168"/>
    <w:rsid w:val="00874EA9"/>
    <w:rsid w:val="0088281B"/>
    <w:rsid w:val="00885458"/>
    <w:rsid w:val="00886F40"/>
    <w:rsid w:val="00892844"/>
    <w:rsid w:val="00895DB6"/>
    <w:rsid w:val="008A4224"/>
    <w:rsid w:val="008A5620"/>
    <w:rsid w:val="008B5693"/>
    <w:rsid w:val="008D18E3"/>
    <w:rsid w:val="00900812"/>
    <w:rsid w:val="0091127A"/>
    <w:rsid w:val="00931E03"/>
    <w:rsid w:val="00931FA5"/>
    <w:rsid w:val="0094032D"/>
    <w:rsid w:val="0094372D"/>
    <w:rsid w:val="009453D1"/>
    <w:rsid w:val="00950FF6"/>
    <w:rsid w:val="00953BD1"/>
    <w:rsid w:val="009540D4"/>
    <w:rsid w:val="00972B9F"/>
    <w:rsid w:val="009A2874"/>
    <w:rsid w:val="009A7D87"/>
    <w:rsid w:val="009C6391"/>
    <w:rsid w:val="009E4C2E"/>
    <w:rsid w:val="009E65B1"/>
    <w:rsid w:val="009F13F2"/>
    <w:rsid w:val="009F3CC3"/>
    <w:rsid w:val="00A1047F"/>
    <w:rsid w:val="00A11B8F"/>
    <w:rsid w:val="00A1495D"/>
    <w:rsid w:val="00A255F8"/>
    <w:rsid w:val="00A32DE4"/>
    <w:rsid w:val="00A42C0B"/>
    <w:rsid w:val="00A43C6A"/>
    <w:rsid w:val="00A44816"/>
    <w:rsid w:val="00A46D7C"/>
    <w:rsid w:val="00A52125"/>
    <w:rsid w:val="00A546AF"/>
    <w:rsid w:val="00A92ED9"/>
    <w:rsid w:val="00A9429C"/>
    <w:rsid w:val="00AA2F71"/>
    <w:rsid w:val="00AB27FA"/>
    <w:rsid w:val="00AD5228"/>
    <w:rsid w:val="00AD73F2"/>
    <w:rsid w:val="00AE185E"/>
    <w:rsid w:val="00AF66E3"/>
    <w:rsid w:val="00B34AFE"/>
    <w:rsid w:val="00B4287C"/>
    <w:rsid w:val="00B5786D"/>
    <w:rsid w:val="00B64D47"/>
    <w:rsid w:val="00B83250"/>
    <w:rsid w:val="00BB4ADB"/>
    <w:rsid w:val="00BC4C47"/>
    <w:rsid w:val="00BE3778"/>
    <w:rsid w:val="00BE443E"/>
    <w:rsid w:val="00BE4F1A"/>
    <w:rsid w:val="00BE64B0"/>
    <w:rsid w:val="00BF33FE"/>
    <w:rsid w:val="00C02214"/>
    <w:rsid w:val="00C03C2A"/>
    <w:rsid w:val="00C150BB"/>
    <w:rsid w:val="00C17171"/>
    <w:rsid w:val="00C20E7A"/>
    <w:rsid w:val="00C55A18"/>
    <w:rsid w:val="00C754A8"/>
    <w:rsid w:val="00C9041B"/>
    <w:rsid w:val="00CA1C09"/>
    <w:rsid w:val="00CB4669"/>
    <w:rsid w:val="00CB4FBA"/>
    <w:rsid w:val="00CB5180"/>
    <w:rsid w:val="00CD3E66"/>
    <w:rsid w:val="00CD7196"/>
    <w:rsid w:val="00CE5876"/>
    <w:rsid w:val="00CF4283"/>
    <w:rsid w:val="00D11E1A"/>
    <w:rsid w:val="00D131DF"/>
    <w:rsid w:val="00D211F3"/>
    <w:rsid w:val="00D25369"/>
    <w:rsid w:val="00D25C37"/>
    <w:rsid w:val="00D31787"/>
    <w:rsid w:val="00D41155"/>
    <w:rsid w:val="00D47EFA"/>
    <w:rsid w:val="00D67204"/>
    <w:rsid w:val="00D84ED2"/>
    <w:rsid w:val="00D917FC"/>
    <w:rsid w:val="00D93C99"/>
    <w:rsid w:val="00DA1F99"/>
    <w:rsid w:val="00DA6588"/>
    <w:rsid w:val="00DC3E44"/>
    <w:rsid w:val="00DE0320"/>
    <w:rsid w:val="00DE37D2"/>
    <w:rsid w:val="00E1517F"/>
    <w:rsid w:val="00E167E1"/>
    <w:rsid w:val="00E23FD9"/>
    <w:rsid w:val="00E36125"/>
    <w:rsid w:val="00E42073"/>
    <w:rsid w:val="00E65A25"/>
    <w:rsid w:val="00E67A83"/>
    <w:rsid w:val="00E758B0"/>
    <w:rsid w:val="00E95645"/>
    <w:rsid w:val="00EA7F38"/>
    <w:rsid w:val="00EB08A4"/>
    <w:rsid w:val="00EB6EF5"/>
    <w:rsid w:val="00EB740A"/>
    <w:rsid w:val="00EF7B29"/>
    <w:rsid w:val="00F05256"/>
    <w:rsid w:val="00F158F3"/>
    <w:rsid w:val="00F177AD"/>
    <w:rsid w:val="00F232ED"/>
    <w:rsid w:val="00F45BD9"/>
    <w:rsid w:val="00FB228E"/>
    <w:rsid w:val="00FF58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DDBF8D"/>
  <w14:defaultImageDpi w14:val="300"/>
  <w15:docId w15:val="{CC931917-4450-E846-80A0-81AAC8EA4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3C6A"/>
    <w:rPr>
      <w:rFonts w:ascii="Times New Roman" w:eastAsia="Calibri" w:hAnsi="Times New Roman" w:cs="Times New Roman"/>
      <w:szCs w:val="22"/>
    </w:rPr>
  </w:style>
  <w:style w:type="paragraph" w:styleId="Heading1">
    <w:name w:val="heading 1"/>
    <w:basedOn w:val="Normal"/>
    <w:next w:val="Normal"/>
    <w:link w:val="Heading1Char"/>
    <w:qFormat/>
    <w:rsid w:val="00777C50"/>
    <w:pPr>
      <w:keepNext/>
      <w:jc w:val="center"/>
      <w:outlineLvl w:val="0"/>
    </w:pPr>
    <w:rPr>
      <w:rFonts w:ascii="Footlight MT Light" w:eastAsia="Times New Roman" w:hAnsi="Footlight MT Light"/>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A43C6A"/>
    <w:rPr>
      <w:color w:val="0000FF"/>
      <w:u w:val="single"/>
    </w:rPr>
  </w:style>
  <w:style w:type="table" w:styleId="TableGrid">
    <w:name w:val="Table Grid"/>
    <w:basedOn w:val="TableNormal"/>
    <w:uiPriority w:val="59"/>
    <w:rsid w:val="00A43C6A"/>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3C6A"/>
    <w:pPr>
      <w:ind w:left="720"/>
      <w:contextualSpacing/>
    </w:pPr>
  </w:style>
  <w:style w:type="paragraph" w:styleId="Header">
    <w:name w:val="header"/>
    <w:basedOn w:val="Normal"/>
    <w:link w:val="HeaderChar"/>
    <w:uiPriority w:val="99"/>
    <w:unhideWhenUsed/>
    <w:rsid w:val="00A43C6A"/>
    <w:pPr>
      <w:tabs>
        <w:tab w:val="center" w:pos="4680"/>
        <w:tab w:val="right" w:pos="9360"/>
      </w:tabs>
    </w:pPr>
  </w:style>
  <w:style w:type="character" w:customStyle="1" w:styleId="HeaderChar">
    <w:name w:val="Header Char"/>
    <w:basedOn w:val="DefaultParagraphFont"/>
    <w:link w:val="Header"/>
    <w:uiPriority w:val="99"/>
    <w:rsid w:val="00A43C6A"/>
    <w:rPr>
      <w:rFonts w:ascii="Times New Roman" w:eastAsia="Calibri" w:hAnsi="Times New Roman" w:cs="Times New Roman"/>
      <w:szCs w:val="22"/>
    </w:rPr>
  </w:style>
  <w:style w:type="paragraph" w:styleId="Footer">
    <w:name w:val="footer"/>
    <w:basedOn w:val="Normal"/>
    <w:link w:val="FooterChar"/>
    <w:unhideWhenUsed/>
    <w:rsid w:val="00A43C6A"/>
    <w:pPr>
      <w:tabs>
        <w:tab w:val="center" w:pos="4680"/>
        <w:tab w:val="right" w:pos="9360"/>
      </w:tabs>
    </w:pPr>
  </w:style>
  <w:style w:type="character" w:customStyle="1" w:styleId="FooterChar">
    <w:name w:val="Footer Char"/>
    <w:basedOn w:val="DefaultParagraphFont"/>
    <w:link w:val="Footer"/>
    <w:rsid w:val="00A43C6A"/>
    <w:rPr>
      <w:rFonts w:ascii="Times New Roman" w:eastAsia="Calibri" w:hAnsi="Times New Roman" w:cs="Times New Roman"/>
      <w:szCs w:val="22"/>
    </w:rPr>
  </w:style>
  <w:style w:type="paragraph" w:styleId="BodyText">
    <w:name w:val="Body Text"/>
    <w:basedOn w:val="Normal"/>
    <w:link w:val="BodyTextChar"/>
    <w:rsid w:val="00A43C6A"/>
    <w:pPr>
      <w:spacing w:after="120"/>
    </w:pPr>
    <w:rPr>
      <w:rFonts w:eastAsia="Times New Roman"/>
      <w:sz w:val="20"/>
      <w:szCs w:val="20"/>
    </w:rPr>
  </w:style>
  <w:style w:type="character" w:customStyle="1" w:styleId="BodyTextChar">
    <w:name w:val="Body Text Char"/>
    <w:basedOn w:val="DefaultParagraphFont"/>
    <w:link w:val="BodyText"/>
    <w:rsid w:val="00A43C6A"/>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rsid w:val="00AB27FA"/>
    <w:pPr>
      <w:spacing w:after="120"/>
      <w:ind w:left="360"/>
    </w:pPr>
  </w:style>
  <w:style w:type="character" w:customStyle="1" w:styleId="BodyTextIndentChar">
    <w:name w:val="Body Text Indent Char"/>
    <w:basedOn w:val="DefaultParagraphFont"/>
    <w:link w:val="BodyTextIndent"/>
    <w:uiPriority w:val="99"/>
    <w:rsid w:val="00AB27FA"/>
    <w:rPr>
      <w:rFonts w:ascii="Times New Roman" w:eastAsia="Calibri" w:hAnsi="Times New Roman" w:cs="Times New Roman"/>
      <w:szCs w:val="22"/>
    </w:rPr>
  </w:style>
  <w:style w:type="character" w:styleId="FollowedHyperlink">
    <w:name w:val="FollowedHyperlink"/>
    <w:basedOn w:val="DefaultParagraphFont"/>
    <w:uiPriority w:val="99"/>
    <w:semiHidden/>
    <w:unhideWhenUsed/>
    <w:rsid w:val="00885458"/>
    <w:rPr>
      <w:color w:val="800080" w:themeColor="followedHyperlink"/>
      <w:u w:val="single"/>
    </w:rPr>
  </w:style>
  <w:style w:type="character" w:styleId="CommentReference">
    <w:name w:val="annotation reference"/>
    <w:basedOn w:val="DefaultParagraphFont"/>
    <w:uiPriority w:val="99"/>
    <w:semiHidden/>
    <w:unhideWhenUsed/>
    <w:rsid w:val="00CA1C09"/>
    <w:rPr>
      <w:sz w:val="16"/>
      <w:szCs w:val="16"/>
    </w:rPr>
  </w:style>
  <w:style w:type="paragraph" w:styleId="CommentText">
    <w:name w:val="annotation text"/>
    <w:basedOn w:val="Normal"/>
    <w:link w:val="CommentTextChar"/>
    <w:uiPriority w:val="99"/>
    <w:semiHidden/>
    <w:unhideWhenUsed/>
    <w:rsid w:val="00CA1C09"/>
    <w:rPr>
      <w:sz w:val="20"/>
      <w:szCs w:val="20"/>
    </w:rPr>
  </w:style>
  <w:style w:type="character" w:customStyle="1" w:styleId="CommentTextChar">
    <w:name w:val="Comment Text Char"/>
    <w:basedOn w:val="DefaultParagraphFont"/>
    <w:link w:val="CommentText"/>
    <w:uiPriority w:val="99"/>
    <w:semiHidden/>
    <w:rsid w:val="00CA1C09"/>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A1C09"/>
    <w:rPr>
      <w:b/>
      <w:bCs/>
    </w:rPr>
  </w:style>
  <w:style w:type="character" w:customStyle="1" w:styleId="CommentSubjectChar">
    <w:name w:val="Comment Subject Char"/>
    <w:basedOn w:val="CommentTextChar"/>
    <w:link w:val="CommentSubject"/>
    <w:uiPriority w:val="99"/>
    <w:semiHidden/>
    <w:rsid w:val="00CA1C09"/>
    <w:rPr>
      <w:rFonts w:ascii="Times New Roman" w:eastAsia="Calibri" w:hAnsi="Times New Roman" w:cs="Times New Roman"/>
      <w:b/>
      <w:bCs/>
      <w:sz w:val="20"/>
      <w:szCs w:val="20"/>
    </w:rPr>
  </w:style>
  <w:style w:type="paragraph" w:styleId="BalloonText">
    <w:name w:val="Balloon Text"/>
    <w:basedOn w:val="Normal"/>
    <w:link w:val="BalloonTextChar"/>
    <w:uiPriority w:val="99"/>
    <w:semiHidden/>
    <w:unhideWhenUsed/>
    <w:rsid w:val="00CA1C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1C09"/>
    <w:rPr>
      <w:rFonts w:ascii="Segoe UI" w:eastAsia="Calibri" w:hAnsi="Segoe UI" w:cs="Segoe UI"/>
      <w:sz w:val="18"/>
      <w:szCs w:val="18"/>
    </w:rPr>
  </w:style>
  <w:style w:type="paragraph" w:styleId="NormalWeb">
    <w:name w:val="Normal (Web)"/>
    <w:basedOn w:val="Normal"/>
    <w:uiPriority w:val="99"/>
    <w:unhideWhenUsed/>
    <w:rsid w:val="003213B2"/>
    <w:pPr>
      <w:spacing w:before="100" w:beforeAutospacing="1" w:after="100" w:afterAutospacing="1"/>
    </w:pPr>
    <w:rPr>
      <w:rFonts w:eastAsia="Times New Roman"/>
      <w:szCs w:val="24"/>
    </w:rPr>
  </w:style>
  <w:style w:type="character" w:customStyle="1" w:styleId="Heading1Char">
    <w:name w:val="Heading 1 Char"/>
    <w:basedOn w:val="DefaultParagraphFont"/>
    <w:link w:val="Heading1"/>
    <w:rsid w:val="00777C50"/>
    <w:rPr>
      <w:rFonts w:ascii="Footlight MT Light" w:eastAsia="Times New Roman" w:hAnsi="Footlight MT Light" w:cs="Times New Roman"/>
      <w:sz w:val="28"/>
      <w:szCs w:val="20"/>
    </w:rPr>
  </w:style>
  <w:style w:type="paragraph" w:styleId="Title">
    <w:name w:val="Title"/>
    <w:basedOn w:val="Normal"/>
    <w:link w:val="TitleChar"/>
    <w:qFormat/>
    <w:rsid w:val="00137B54"/>
    <w:pPr>
      <w:jc w:val="center"/>
    </w:pPr>
    <w:rPr>
      <w:rFonts w:ascii="Footlight MT Light" w:eastAsia="Times New Roman" w:hAnsi="Footlight MT Light"/>
      <w:b/>
      <w:i/>
      <w:sz w:val="44"/>
      <w:szCs w:val="20"/>
    </w:rPr>
  </w:style>
  <w:style w:type="character" w:customStyle="1" w:styleId="TitleChar">
    <w:name w:val="Title Char"/>
    <w:basedOn w:val="DefaultParagraphFont"/>
    <w:link w:val="Title"/>
    <w:rsid w:val="00137B54"/>
    <w:rPr>
      <w:rFonts w:ascii="Footlight MT Light" w:eastAsia="Times New Roman" w:hAnsi="Footlight MT Light" w:cs="Times New Roman"/>
      <w:b/>
      <w:i/>
      <w:sz w:val="4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96934">
      <w:bodyDiv w:val="1"/>
      <w:marLeft w:val="0"/>
      <w:marRight w:val="0"/>
      <w:marTop w:val="0"/>
      <w:marBottom w:val="0"/>
      <w:divBdr>
        <w:top w:val="none" w:sz="0" w:space="0" w:color="auto"/>
        <w:left w:val="none" w:sz="0" w:space="0" w:color="auto"/>
        <w:bottom w:val="none" w:sz="0" w:space="0" w:color="auto"/>
        <w:right w:val="none" w:sz="0" w:space="0" w:color="auto"/>
      </w:divBdr>
    </w:div>
    <w:div w:id="83965044">
      <w:bodyDiv w:val="1"/>
      <w:marLeft w:val="0"/>
      <w:marRight w:val="0"/>
      <w:marTop w:val="0"/>
      <w:marBottom w:val="0"/>
      <w:divBdr>
        <w:top w:val="none" w:sz="0" w:space="0" w:color="auto"/>
        <w:left w:val="none" w:sz="0" w:space="0" w:color="auto"/>
        <w:bottom w:val="none" w:sz="0" w:space="0" w:color="auto"/>
        <w:right w:val="none" w:sz="0" w:space="0" w:color="auto"/>
      </w:divBdr>
    </w:div>
    <w:div w:id="279118085">
      <w:bodyDiv w:val="1"/>
      <w:marLeft w:val="0"/>
      <w:marRight w:val="0"/>
      <w:marTop w:val="0"/>
      <w:marBottom w:val="0"/>
      <w:divBdr>
        <w:top w:val="none" w:sz="0" w:space="0" w:color="auto"/>
        <w:left w:val="none" w:sz="0" w:space="0" w:color="auto"/>
        <w:bottom w:val="none" w:sz="0" w:space="0" w:color="auto"/>
        <w:right w:val="none" w:sz="0" w:space="0" w:color="auto"/>
      </w:divBdr>
    </w:div>
    <w:div w:id="469905843">
      <w:bodyDiv w:val="1"/>
      <w:marLeft w:val="0"/>
      <w:marRight w:val="0"/>
      <w:marTop w:val="0"/>
      <w:marBottom w:val="0"/>
      <w:divBdr>
        <w:top w:val="none" w:sz="0" w:space="0" w:color="auto"/>
        <w:left w:val="none" w:sz="0" w:space="0" w:color="auto"/>
        <w:bottom w:val="none" w:sz="0" w:space="0" w:color="auto"/>
        <w:right w:val="none" w:sz="0" w:space="0" w:color="auto"/>
      </w:divBdr>
    </w:div>
    <w:div w:id="540365748">
      <w:bodyDiv w:val="1"/>
      <w:marLeft w:val="0"/>
      <w:marRight w:val="0"/>
      <w:marTop w:val="0"/>
      <w:marBottom w:val="0"/>
      <w:divBdr>
        <w:top w:val="none" w:sz="0" w:space="0" w:color="auto"/>
        <w:left w:val="none" w:sz="0" w:space="0" w:color="auto"/>
        <w:bottom w:val="none" w:sz="0" w:space="0" w:color="auto"/>
        <w:right w:val="none" w:sz="0" w:space="0" w:color="auto"/>
      </w:divBdr>
    </w:div>
    <w:div w:id="614294525">
      <w:bodyDiv w:val="1"/>
      <w:marLeft w:val="0"/>
      <w:marRight w:val="0"/>
      <w:marTop w:val="0"/>
      <w:marBottom w:val="0"/>
      <w:divBdr>
        <w:top w:val="none" w:sz="0" w:space="0" w:color="auto"/>
        <w:left w:val="none" w:sz="0" w:space="0" w:color="auto"/>
        <w:bottom w:val="none" w:sz="0" w:space="0" w:color="auto"/>
        <w:right w:val="none" w:sz="0" w:space="0" w:color="auto"/>
      </w:divBdr>
    </w:div>
    <w:div w:id="659425040">
      <w:bodyDiv w:val="1"/>
      <w:marLeft w:val="0"/>
      <w:marRight w:val="0"/>
      <w:marTop w:val="0"/>
      <w:marBottom w:val="0"/>
      <w:divBdr>
        <w:top w:val="none" w:sz="0" w:space="0" w:color="auto"/>
        <w:left w:val="none" w:sz="0" w:space="0" w:color="auto"/>
        <w:bottom w:val="none" w:sz="0" w:space="0" w:color="auto"/>
        <w:right w:val="none" w:sz="0" w:space="0" w:color="auto"/>
      </w:divBdr>
    </w:div>
    <w:div w:id="662438956">
      <w:bodyDiv w:val="1"/>
      <w:marLeft w:val="0"/>
      <w:marRight w:val="0"/>
      <w:marTop w:val="0"/>
      <w:marBottom w:val="0"/>
      <w:divBdr>
        <w:top w:val="none" w:sz="0" w:space="0" w:color="auto"/>
        <w:left w:val="none" w:sz="0" w:space="0" w:color="auto"/>
        <w:bottom w:val="none" w:sz="0" w:space="0" w:color="auto"/>
        <w:right w:val="none" w:sz="0" w:space="0" w:color="auto"/>
      </w:divBdr>
    </w:div>
    <w:div w:id="689723134">
      <w:bodyDiv w:val="1"/>
      <w:marLeft w:val="0"/>
      <w:marRight w:val="0"/>
      <w:marTop w:val="0"/>
      <w:marBottom w:val="0"/>
      <w:divBdr>
        <w:top w:val="none" w:sz="0" w:space="0" w:color="auto"/>
        <w:left w:val="none" w:sz="0" w:space="0" w:color="auto"/>
        <w:bottom w:val="none" w:sz="0" w:space="0" w:color="auto"/>
        <w:right w:val="none" w:sz="0" w:space="0" w:color="auto"/>
      </w:divBdr>
    </w:div>
    <w:div w:id="727457448">
      <w:bodyDiv w:val="1"/>
      <w:marLeft w:val="0"/>
      <w:marRight w:val="0"/>
      <w:marTop w:val="0"/>
      <w:marBottom w:val="0"/>
      <w:divBdr>
        <w:top w:val="none" w:sz="0" w:space="0" w:color="auto"/>
        <w:left w:val="none" w:sz="0" w:space="0" w:color="auto"/>
        <w:bottom w:val="none" w:sz="0" w:space="0" w:color="auto"/>
        <w:right w:val="none" w:sz="0" w:space="0" w:color="auto"/>
      </w:divBdr>
    </w:div>
    <w:div w:id="903108155">
      <w:bodyDiv w:val="1"/>
      <w:marLeft w:val="0"/>
      <w:marRight w:val="0"/>
      <w:marTop w:val="0"/>
      <w:marBottom w:val="0"/>
      <w:divBdr>
        <w:top w:val="none" w:sz="0" w:space="0" w:color="auto"/>
        <w:left w:val="none" w:sz="0" w:space="0" w:color="auto"/>
        <w:bottom w:val="none" w:sz="0" w:space="0" w:color="auto"/>
        <w:right w:val="none" w:sz="0" w:space="0" w:color="auto"/>
      </w:divBdr>
    </w:div>
    <w:div w:id="929967806">
      <w:bodyDiv w:val="1"/>
      <w:marLeft w:val="0"/>
      <w:marRight w:val="0"/>
      <w:marTop w:val="0"/>
      <w:marBottom w:val="0"/>
      <w:divBdr>
        <w:top w:val="none" w:sz="0" w:space="0" w:color="auto"/>
        <w:left w:val="none" w:sz="0" w:space="0" w:color="auto"/>
        <w:bottom w:val="none" w:sz="0" w:space="0" w:color="auto"/>
        <w:right w:val="none" w:sz="0" w:space="0" w:color="auto"/>
      </w:divBdr>
    </w:div>
    <w:div w:id="959609308">
      <w:bodyDiv w:val="1"/>
      <w:marLeft w:val="0"/>
      <w:marRight w:val="0"/>
      <w:marTop w:val="0"/>
      <w:marBottom w:val="0"/>
      <w:divBdr>
        <w:top w:val="none" w:sz="0" w:space="0" w:color="auto"/>
        <w:left w:val="none" w:sz="0" w:space="0" w:color="auto"/>
        <w:bottom w:val="none" w:sz="0" w:space="0" w:color="auto"/>
        <w:right w:val="none" w:sz="0" w:space="0" w:color="auto"/>
      </w:divBdr>
    </w:div>
    <w:div w:id="1111170647">
      <w:bodyDiv w:val="1"/>
      <w:marLeft w:val="0"/>
      <w:marRight w:val="0"/>
      <w:marTop w:val="0"/>
      <w:marBottom w:val="0"/>
      <w:divBdr>
        <w:top w:val="none" w:sz="0" w:space="0" w:color="auto"/>
        <w:left w:val="none" w:sz="0" w:space="0" w:color="auto"/>
        <w:bottom w:val="none" w:sz="0" w:space="0" w:color="auto"/>
        <w:right w:val="none" w:sz="0" w:space="0" w:color="auto"/>
      </w:divBdr>
    </w:div>
    <w:div w:id="1243875161">
      <w:bodyDiv w:val="1"/>
      <w:marLeft w:val="0"/>
      <w:marRight w:val="0"/>
      <w:marTop w:val="0"/>
      <w:marBottom w:val="0"/>
      <w:divBdr>
        <w:top w:val="none" w:sz="0" w:space="0" w:color="auto"/>
        <w:left w:val="none" w:sz="0" w:space="0" w:color="auto"/>
        <w:bottom w:val="none" w:sz="0" w:space="0" w:color="auto"/>
        <w:right w:val="none" w:sz="0" w:space="0" w:color="auto"/>
      </w:divBdr>
    </w:div>
    <w:div w:id="1378091218">
      <w:bodyDiv w:val="1"/>
      <w:marLeft w:val="0"/>
      <w:marRight w:val="0"/>
      <w:marTop w:val="0"/>
      <w:marBottom w:val="0"/>
      <w:divBdr>
        <w:top w:val="none" w:sz="0" w:space="0" w:color="auto"/>
        <w:left w:val="none" w:sz="0" w:space="0" w:color="auto"/>
        <w:bottom w:val="none" w:sz="0" w:space="0" w:color="auto"/>
        <w:right w:val="none" w:sz="0" w:space="0" w:color="auto"/>
      </w:divBdr>
    </w:div>
    <w:div w:id="1438139270">
      <w:bodyDiv w:val="1"/>
      <w:marLeft w:val="0"/>
      <w:marRight w:val="0"/>
      <w:marTop w:val="0"/>
      <w:marBottom w:val="0"/>
      <w:divBdr>
        <w:top w:val="none" w:sz="0" w:space="0" w:color="auto"/>
        <w:left w:val="none" w:sz="0" w:space="0" w:color="auto"/>
        <w:bottom w:val="none" w:sz="0" w:space="0" w:color="auto"/>
        <w:right w:val="none" w:sz="0" w:space="0" w:color="auto"/>
      </w:divBdr>
    </w:div>
    <w:div w:id="1515606628">
      <w:bodyDiv w:val="1"/>
      <w:marLeft w:val="0"/>
      <w:marRight w:val="0"/>
      <w:marTop w:val="0"/>
      <w:marBottom w:val="0"/>
      <w:divBdr>
        <w:top w:val="none" w:sz="0" w:space="0" w:color="auto"/>
        <w:left w:val="none" w:sz="0" w:space="0" w:color="auto"/>
        <w:bottom w:val="none" w:sz="0" w:space="0" w:color="auto"/>
        <w:right w:val="none" w:sz="0" w:space="0" w:color="auto"/>
      </w:divBdr>
    </w:div>
    <w:div w:id="1723168468">
      <w:bodyDiv w:val="1"/>
      <w:marLeft w:val="0"/>
      <w:marRight w:val="0"/>
      <w:marTop w:val="0"/>
      <w:marBottom w:val="0"/>
      <w:divBdr>
        <w:top w:val="none" w:sz="0" w:space="0" w:color="auto"/>
        <w:left w:val="none" w:sz="0" w:space="0" w:color="auto"/>
        <w:bottom w:val="none" w:sz="0" w:space="0" w:color="auto"/>
        <w:right w:val="none" w:sz="0" w:space="0" w:color="auto"/>
      </w:divBdr>
    </w:div>
    <w:div w:id="1858888038">
      <w:bodyDiv w:val="1"/>
      <w:marLeft w:val="0"/>
      <w:marRight w:val="0"/>
      <w:marTop w:val="0"/>
      <w:marBottom w:val="0"/>
      <w:divBdr>
        <w:top w:val="none" w:sz="0" w:space="0" w:color="auto"/>
        <w:left w:val="none" w:sz="0" w:space="0" w:color="auto"/>
        <w:bottom w:val="none" w:sz="0" w:space="0" w:color="auto"/>
        <w:right w:val="none" w:sz="0" w:space="0" w:color="auto"/>
      </w:divBdr>
    </w:div>
    <w:div w:id="1931304910">
      <w:bodyDiv w:val="1"/>
      <w:marLeft w:val="0"/>
      <w:marRight w:val="0"/>
      <w:marTop w:val="0"/>
      <w:marBottom w:val="0"/>
      <w:divBdr>
        <w:top w:val="none" w:sz="0" w:space="0" w:color="auto"/>
        <w:left w:val="none" w:sz="0" w:space="0" w:color="auto"/>
        <w:bottom w:val="none" w:sz="0" w:space="0" w:color="auto"/>
        <w:right w:val="none" w:sz="0" w:space="0" w:color="auto"/>
      </w:divBdr>
    </w:div>
    <w:div w:id="1988433891">
      <w:bodyDiv w:val="1"/>
      <w:marLeft w:val="0"/>
      <w:marRight w:val="0"/>
      <w:marTop w:val="0"/>
      <w:marBottom w:val="0"/>
      <w:divBdr>
        <w:top w:val="none" w:sz="0" w:space="0" w:color="auto"/>
        <w:left w:val="none" w:sz="0" w:space="0" w:color="auto"/>
        <w:bottom w:val="none" w:sz="0" w:space="0" w:color="auto"/>
        <w:right w:val="none" w:sz="0" w:space="0" w:color="auto"/>
      </w:divBdr>
    </w:div>
    <w:div w:id="2043821894">
      <w:bodyDiv w:val="1"/>
      <w:marLeft w:val="0"/>
      <w:marRight w:val="0"/>
      <w:marTop w:val="0"/>
      <w:marBottom w:val="0"/>
      <w:divBdr>
        <w:top w:val="none" w:sz="0" w:space="0" w:color="auto"/>
        <w:left w:val="none" w:sz="0" w:space="0" w:color="auto"/>
        <w:bottom w:val="none" w:sz="0" w:space="0" w:color="auto"/>
        <w:right w:val="none" w:sz="0" w:space="0" w:color="auto"/>
      </w:divBdr>
    </w:div>
    <w:div w:id="2123987727">
      <w:bodyDiv w:val="1"/>
      <w:marLeft w:val="0"/>
      <w:marRight w:val="0"/>
      <w:marTop w:val="0"/>
      <w:marBottom w:val="0"/>
      <w:divBdr>
        <w:top w:val="none" w:sz="0" w:space="0" w:color="auto"/>
        <w:left w:val="none" w:sz="0" w:space="0" w:color="auto"/>
        <w:bottom w:val="none" w:sz="0" w:space="0" w:color="auto"/>
        <w:right w:val="none" w:sz="0" w:space="0" w:color="auto"/>
      </w:divBdr>
    </w:div>
    <w:div w:id="21466589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blogs.acu.edu/sensingt/files/2018/02/Preaching-Bibliography-2018.pdf" TargetMode="External"/><Relationship Id="rId18" Type="http://schemas.openxmlformats.org/officeDocument/2006/relationships/hyperlink" Target="http://./"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amazon.com/Sermon-Workbook-Exercises-Craft-Preaching/dp/1426757786/ref=sr_1_fkmrnull_1?crid=2BM78XLIQODNP&amp;keywords=a+sermon+workbook+exercises+in+the+art+and+craft+of+preaching&amp;qid=1551367239&amp;s=gateway&amp;sprefix=a+sermon+%2Caps%2C163&amp;sr=8-1-fkmrnull" TargetMode="External"/><Relationship Id="rId17" Type="http://schemas.openxmlformats.org/officeDocument/2006/relationships/hyperlink" Target="https://cdn01.acu.edu/community/offices/health-safety/maccc/overview.html" TargetMode="External"/><Relationship Id="rId2" Type="http://schemas.openxmlformats.org/officeDocument/2006/relationships/numbering" Target="numbering.xml"/><Relationship Id="rId16" Type="http://schemas.openxmlformats.org/officeDocument/2006/relationships/hyperlink" Target="http://blogs.acu.edu/sensingt/cool-stuff/academic-writing-a-beginning/" TargetMode="External"/><Relationship Id="rId20" Type="http://schemas.openxmlformats.org/officeDocument/2006/relationships/hyperlink" Target="http://blogs.acu.edu/sensingt/files/2018/02/Preaching-Bibliography-2018.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cu.instructure.com" TargetMode="External"/><Relationship Id="rId5" Type="http://schemas.openxmlformats.org/officeDocument/2006/relationships/webSettings" Target="webSettings.xml"/><Relationship Id="rId15" Type="http://schemas.openxmlformats.org/officeDocument/2006/relationships/hyperlink" Target="https://www.sbl-site.org/assets/pdfs/pubs/SBLHSsupp2015-02.pdf" TargetMode="External"/><Relationship Id="rId10" Type="http://schemas.openxmlformats.org/officeDocument/2006/relationships/hyperlink" Target="mailto:sensingt@acu.edu" TargetMode="External"/><Relationship Id="rId19" Type="http://schemas.openxmlformats.org/officeDocument/2006/relationships/hyperlink" Target="https://www.acu.edu/community/offices/hr-finance/hr/title-ix/anti-harassment-policy.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cdn01.acu.edu/community/offices/administrative/office-of-the-provost/academic-integrity-policy/overview.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983F95-F117-CD4D-8B3B-E42C875C7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2794</Words>
  <Characters>15931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ACU</Company>
  <LinksUpToDate>false</LinksUpToDate>
  <CharactersWithSpaces>18688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Thompson</dc:creator>
  <cp:keywords/>
  <dc:description/>
  <cp:lastModifiedBy>Timothy Sensing</cp:lastModifiedBy>
  <cp:revision>3</cp:revision>
  <cp:lastPrinted>2020-08-06T14:47:00Z</cp:lastPrinted>
  <dcterms:created xsi:type="dcterms:W3CDTF">2022-09-27T16:58:00Z</dcterms:created>
  <dcterms:modified xsi:type="dcterms:W3CDTF">2022-11-25T01:57:00Z</dcterms:modified>
</cp:coreProperties>
</file>